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61" w:rsidRDefault="00A163A5" w:rsidP="00043761">
      <w:pPr>
        <w:pStyle w:val="Heading1"/>
      </w:pPr>
      <w:r w:rsidRPr="00A163A5">
        <w:t>Introduction:</w:t>
      </w:r>
    </w:p>
    <w:p w:rsidR="00C9401E" w:rsidRPr="001029E0" w:rsidRDefault="00926419" w:rsidP="00043761">
      <w:r w:rsidRPr="001029E0">
        <w:t xml:space="preserve">You are the senior </w:t>
      </w:r>
      <w:r w:rsidRPr="00043761">
        <w:t>financial</w:t>
      </w:r>
      <w:r w:rsidRPr="001029E0">
        <w:t xml:space="preserve"> analyst for </w:t>
      </w:r>
      <w:proofErr w:type="spellStart"/>
      <w:r w:rsidR="004D3B07">
        <w:t>Fosbeck</w:t>
      </w:r>
      <w:proofErr w:type="spellEnd"/>
      <w:r w:rsidRPr="001029E0">
        <w:t xml:space="preserve"> Generic Drug Co</w:t>
      </w:r>
      <w:r w:rsidR="00295790">
        <w:t xml:space="preserve"> (</w:t>
      </w:r>
      <w:proofErr w:type="spellStart"/>
      <w:r w:rsidR="00295790">
        <w:t>Fosbeck</w:t>
      </w:r>
      <w:proofErr w:type="spellEnd"/>
      <w:r w:rsidR="00295790">
        <w:t>)</w:t>
      </w:r>
      <w:r w:rsidR="00750D4C" w:rsidRPr="001029E0">
        <w:t xml:space="preserve">. The firm manufactures and sells generic over-the-counter drugs in plants located throughout the country. </w:t>
      </w:r>
      <w:r w:rsidRPr="001029E0">
        <w:t xml:space="preserve"> </w:t>
      </w:r>
      <w:r w:rsidR="00750D4C" w:rsidRPr="001029E0">
        <w:t>You</w:t>
      </w:r>
      <w:r w:rsidRPr="001029E0">
        <w:t xml:space="preserve"> have been asked to generate some answers to question</w:t>
      </w:r>
      <w:r w:rsidR="00750D4C" w:rsidRPr="001029E0">
        <w:t>s</w:t>
      </w:r>
      <w:r w:rsidRPr="001029E0">
        <w:t xml:space="preserve"> </w:t>
      </w:r>
      <w:r w:rsidR="00750D4C" w:rsidRPr="001029E0">
        <w:t>emanating from</w:t>
      </w:r>
      <w:r w:rsidRPr="001029E0">
        <w:t xml:space="preserve"> the Board of Directors. </w:t>
      </w:r>
      <w:r w:rsidR="006A14C8">
        <w:t>These questions can be grouped into two broad categories – what projects to choose for the near future and how to finance these projects.</w:t>
      </w:r>
    </w:p>
    <w:p w:rsidR="006C6E8A" w:rsidRDefault="006C6E8A" w:rsidP="006C6E8A">
      <w:pPr>
        <w:pStyle w:val="Heading1"/>
      </w:pPr>
      <w:r>
        <w:t>Deliverable:</w:t>
      </w:r>
    </w:p>
    <w:p w:rsidR="00532A19" w:rsidRDefault="006A14C8" w:rsidP="00532A19">
      <w:r>
        <w:t xml:space="preserve">Please present your recommendations in </w:t>
      </w:r>
      <w:r w:rsidR="00532A19" w:rsidRPr="00A163A5">
        <w:t xml:space="preserve">a report </w:t>
      </w:r>
      <w:r>
        <w:t xml:space="preserve">written </w:t>
      </w:r>
      <w:r w:rsidR="00532A19" w:rsidRPr="00A163A5">
        <w:t xml:space="preserve">for </w:t>
      </w:r>
      <w:r w:rsidR="00532A19">
        <w:t>your supervisor, the firm Controller. Clearly show your analysis and communicate your conclusions and recommendations.</w:t>
      </w:r>
      <w:r w:rsidR="00074FA6">
        <w:t xml:space="preserve"> Support your report by calculations in </w:t>
      </w:r>
      <w:r w:rsidR="00983984">
        <w:t xml:space="preserve">the </w:t>
      </w:r>
      <w:r w:rsidR="00074FA6">
        <w:t>Excel spreadsheet</w:t>
      </w:r>
      <w:r w:rsidR="00983984">
        <w:t xml:space="preserve">s. </w:t>
      </w:r>
      <w:r w:rsidR="00983984">
        <w:rPr>
          <w:rFonts w:eastAsia="SimSun"/>
          <w:lang w:eastAsia="zh-CN"/>
        </w:rPr>
        <w:t>In your report, explain the results of each portion of your analysis (represented by the tabs on the Excel template). Submit all the completed Excel worksheets with the completed responses to the questions posed to support your report and recommendation.</w:t>
      </w:r>
    </w:p>
    <w:p w:rsidR="00043761" w:rsidRDefault="00532A19" w:rsidP="006C6E8A">
      <w:pPr>
        <w:pStyle w:val="Heading1"/>
      </w:pPr>
      <w:r>
        <w:t>Steps to Completion</w:t>
      </w:r>
      <w:r w:rsidR="00A163A5" w:rsidRPr="00A163A5">
        <w:t>:</w:t>
      </w:r>
    </w:p>
    <w:p w:rsidR="006C6E8A" w:rsidRDefault="006C6E8A" w:rsidP="0067501B">
      <w:pPr>
        <w:pStyle w:val="Heading2"/>
        <w:spacing w:before="0"/>
      </w:pPr>
      <w:r>
        <w:t>Individual Project Analysis</w:t>
      </w:r>
    </w:p>
    <w:p w:rsidR="004D3B07" w:rsidRDefault="004D3B07" w:rsidP="00074FA6">
      <w:r>
        <w:t xml:space="preserve">Your </w:t>
      </w:r>
      <w:r w:rsidR="005674E4">
        <w:t xml:space="preserve">first </w:t>
      </w:r>
      <w:r>
        <w:t xml:space="preserve">task is to analyze </w:t>
      </w:r>
      <w:r w:rsidR="009848BF">
        <w:t xml:space="preserve">the </w:t>
      </w:r>
      <w:r>
        <w:t xml:space="preserve">company’s </w:t>
      </w:r>
      <w:r w:rsidR="00542CAD">
        <w:t xml:space="preserve">three </w:t>
      </w:r>
      <w:r>
        <w:t xml:space="preserve">projects and provide </w:t>
      </w:r>
      <w:r w:rsidR="009848BF">
        <w:t xml:space="preserve">your </w:t>
      </w:r>
      <w:r>
        <w:t xml:space="preserve">recommendations about </w:t>
      </w:r>
      <w:r w:rsidR="00AD72FF">
        <w:t>their implementation</w:t>
      </w:r>
      <w:r w:rsidR="0064514B">
        <w:t>.</w:t>
      </w:r>
    </w:p>
    <w:p w:rsidR="00542CAD" w:rsidRPr="00C73D58" w:rsidRDefault="00542CAD" w:rsidP="00542CAD">
      <w:pPr>
        <w:pStyle w:val="Heading3"/>
        <w:rPr>
          <w:b/>
        </w:rPr>
      </w:pPr>
      <w:r w:rsidRPr="00C73D58">
        <w:rPr>
          <w:b/>
        </w:rPr>
        <w:t>Automation project</w:t>
      </w:r>
    </w:p>
    <w:p w:rsidR="00542CAD" w:rsidRPr="00AD5C7F" w:rsidRDefault="00542CAD" w:rsidP="00542CAD">
      <w:r w:rsidRPr="00AD5C7F">
        <w:t xml:space="preserve">One of </w:t>
      </w:r>
      <w:proofErr w:type="spellStart"/>
      <w:r>
        <w:t>Fosbeck’s</w:t>
      </w:r>
      <w:proofErr w:type="spellEnd"/>
      <w:r>
        <w:t xml:space="preserve"> </w:t>
      </w:r>
      <w:r w:rsidRPr="00AD5C7F">
        <w:t xml:space="preserve">plants is trying to decide whether to automate </w:t>
      </w:r>
      <w:r>
        <w:t xml:space="preserve">its drug manufacturing </w:t>
      </w:r>
      <w:r w:rsidRPr="00AD5C7F">
        <w:t>by purchasing a</w:t>
      </w:r>
      <w:r>
        <w:t xml:space="preserve"> fully </w:t>
      </w:r>
      <w:r w:rsidRPr="00AD5C7F">
        <w:t xml:space="preserve">automated </w:t>
      </w:r>
      <w:r>
        <w:t xml:space="preserve">bioreactor </w:t>
      </w:r>
      <w:r w:rsidRPr="00AD5C7F">
        <w:t>machine</w:t>
      </w:r>
      <w:r w:rsidR="00506F1A">
        <w:t xml:space="preserve"> complex</w:t>
      </w:r>
      <w:r w:rsidRPr="00AD5C7F">
        <w:t>.</w:t>
      </w:r>
    </w:p>
    <w:p w:rsidR="0067501B" w:rsidRDefault="00542CAD" w:rsidP="0067501B">
      <w:pPr>
        <w:spacing w:after="0"/>
      </w:pPr>
      <w:r w:rsidRPr="00AD5C7F">
        <w:t xml:space="preserve">The proposed machine costs </w:t>
      </w:r>
      <w:r w:rsidRPr="00506F1A">
        <w:rPr>
          <w:highlight w:val="yellow"/>
        </w:rPr>
        <w:t>$400</w:t>
      </w:r>
      <w:r w:rsidR="00506F1A" w:rsidRPr="00506F1A">
        <w:rPr>
          <w:highlight w:val="yellow"/>
        </w:rPr>
        <w:t xml:space="preserve"> M</w:t>
      </w:r>
      <w:r w:rsidR="00506F1A">
        <w:t xml:space="preserve"> </w:t>
      </w:r>
      <w:r w:rsidRPr="00AD5C7F">
        <w:t xml:space="preserve">and it will have a five year anticipated life and will be depreciated by using </w:t>
      </w:r>
      <w:r w:rsidR="0067501B">
        <w:t xml:space="preserve">the </w:t>
      </w:r>
      <w:r w:rsidRPr="00AD5C7F">
        <w:t xml:space="preserve">3-year MACRS depreciation method toward a zero salvage value. (MACRS depreciation rates are: Year 1: 33%, Year 2: 45%, Year 3: 15% and Year 4: 7%) However, the plant will be able to sell the machine in the after-market for </w:t>
      </w:r>
      <w:r w:rsidRPr="00506F1A">
        <w:rPr>
          <w:highlight w:val="yellow"/>
        </w:rPr>
        <w:t>25%</w:t>
      </w:r>
      <w:r w:rsidRPr="00AD5C7F">
        <w:t xml:space="preserve"> of its original costs at the end of year 5.  The firm estimates that the installation of the </w:t>
      </w:r>
      <w:r>
        <w:t xml:space="preserve">bioreactor </w:t>
      </w:r>
      <w:r w:rsidRPr="00AD5C7F">
        <w:t xml:space="preserve">will bring annual costs savings of </w:t>
      </w:r>
      <w:r w:rsidRPr="00506F1A">
        <w:rPr>
          <w:highlight w:val="yellow"/>
        </w:rPr>
        <w:t>$5</w:t>
      </w:r>
      <w:r w:rsidR="00506F1A" w:rsidRPr="00506F1A">
        <w:rPr>
          <w:highlight w:val="yellow"/>
        </w:rPr>
        <w:t>0 M</w:t>
      </w:r>
      <w:r w:rsidR="00506F1A">
        <w:t xml:space="preserve"> </w:t>
      </w:r>
      <w:r w:rsidRPr="00AD5C7F">
        <w:t xml:space="preserve">from reduced labor costs, </w:t>
      </w:r>
      <w:r w:rsidRPr="00506F1A">
        <w:rPr>
          <w:highlight w:val="yellow"/>
        </w:rPr>
        <w:t>$10</w:t>
      </w:r>
      <w:r w:rsidR="00506F1A" w:rsidRPr="00506F1A">
        <w:rPr>
          <w:highlight w:val="yellow"/>
        </w:rPr>
        <w:t xml:space="preserve"> M</w:t>
      </w:r>
      <w:r w:rsidR="00506F1A">
        <w:t xml:space="preserve"> </w:t>
      </w:r>
      <w:r w:rsidRPr="00AD5C7F">
        <w:t xml:space="preserve">per year from reduced waste disposal costs, and </w:t>
      </w:r>
      <w:r w:rsidRPr="00506F1A">
        <w:rPr>
          <w:highlight w:val="yellow"/>
        </w:rPr>
        <w:t>$</w:t>
      </w:r>
      <w:r w:rsidR="00646FB4">
        <w:rPr>
          <w:highlight w:val="yellow"/>
        </w:rPr>
        <w:t>80</w:t>
      </w:r>
      <w:r w:rsidR="00506F1A" w:rsidRPr="00506F1A">
        <w:rPr>
          <w:highlight w:val="yellow"/>
        </w:rPr>
        <w:t xml:space="preserve"> M</w:t>
      </w:r>
      <w:r w:rsidRPr="00AD5C7F">
        <w:t xml:space="preserve"> per year from the sales </w:t>
      </w:r>
      <w:r>
        <w:t xml:space="preserve">byproduct </w:t>
      </w:r>
      <w:r w:rsidRPr="00AD5C7F">
        <w:t xml:space="preserve">of </w:t>
      </w:r>
      <w:r>
        <w:t xml:space="preserve">bioreactor process </w:t>
      </w:r>
      <w:r w:rsidRPr="00AD5C7F">
        <w:t xml:space="preserve">net of selling expenses. </w:t>
      </w:r>
      <w:proofErr w:type="spellStart"/>
      <w:r>
        <w:t>Fosbeck</w:t>
      </w:r>
      <w:proofErr w:type="spellEnd"/>
      <w:r w:rsidRPr="00AD5C7F">
        <w:t xml:space="preserve"> requires a </w:t>
      </w:r>
      <w:r w:rsidRPr="00506F1A">
        <w:rPr>
          <w:highlight w:val="yellow"/>
        </w:rPr>
        <w:t>12%</w:t>
      </w:r>
      <w:r w:rsidRPr="00AD5C7F">
        <w:t xml:space="preserve"> of return from its investment and </w:t>
      </w:r>
      <w:r w:rsidR="00052B0D">
        <w:t>has</w:t>
      </w:r>
      <w:r w:rsidRPr="00AD5C7F">
        <w:t xml:space="preserve"> a </w:t>
      </w:r>
      <w:r w:rsidRPr="00506F1A">
        <w:rPr>
          <w:highlight w:val="yellow"/>
        </w:rPr>
        <w:t>38%</w:t>
      </w:r>
      <w:r w:rsidRPr="00AD5C7F">
        <w:t xml:space="preserve"> </w:t>
      </w:r>
      <w:r>
        <w:t xml:space="preserve">marginal </w:t>
      </w:r>
      <w:r w:rsidRPr="00AD5C7F">
        <w:t>tax rate.</w:t>
      </w:r>
    </w:p>
    <w:p w:rsidR="0067501B" w:rsidRDefault="0067501B" w:rsidP="0067501B">
      <w:pPr>
        <w:spacing w:after="0"/>
        <w:rPr>
          <w:rFonts w:eastAsia="SimSun"/>
          <w:lang w:eastAsia="zh-CN"/>
        </w:rPr>
      </w:pPr>
    </w:p>
    <w:p w:rsidR="0067501B" w:rsidRPr="0067501B" w:rsidRDefault="0067501B" w:rsidP="0067501B">
      <w:pPr>
        <w:spacing w:after="0"/>
        <w:rPr>
          <w:rFonts w:eastAsia="SimSun"/>
          <w:b/>
          <w:u w:val="single"/>
          <w:lang w:eastAsia="zh-CN"/>
        </w:rPr>
      </w:pPr>
      <w:r w:rsidRPr="0067501B">
        <w:rPr>
          <w:rFonts w:eastAsia="SimSun"/>
          <w:b/>
          <w:u w:val="single"/>
          <w:lang w:eastAsia="zh-CN"/>
        </w:rPr>
        <w:t>Decision Criteria – NPV and IRR</w:t>
      </w:r>
    </w:p>
    <w:p w:rsidR="0067501B" w:rsidRPr="00AD5C7F" w:rsidRDefault="0067501B" w:rsidP="0067501B">
      <w:pPr>
        <w:spacing w:after="0"/>
      </w:pPr>
    </w:p>
    <w:p w:rsidR="00542CAD" w:rsidRDefault="00542CAD" w:rsidP="0067501B">
      <w:pPr>
        <w:pStyle w:val="ListParagraph"/>
        <w:numPr>
          <w:ilvl w:val="0"/>
          <w:numId w:val="6"/>
        </w:numPr>
        <w:spacing w:after="0"/>
      </w:pPr>
      <w:r w:rsidRPr="00AD5C7F">
        <w:t>Calculate t</w:t>
      </w:r>
      <w:r>
        <w:t>he NPV and IRR for the project.</w:t>
      </w:r>
    </w:p>
    <w:p w:rsidR="0067501B" w:rsidRPr="00AD5C7F" w:rsidRDefault="0067501B" w:rsidP="0067501B">
      <w:pPr>
        <w:pStyle w:val="ListParagraph"/>
        <w:spacing w:after="0"/>
      </w:pPr>
    </w:p>
    <w:p w:rsidR="00542CAD" w:rsidRPr="00AD5C7F" w:rsidRDefault="00542CAD" w:rsidP="00052B0D">
      <w:pPr>
        <w:pStyle w:val="ListParagraph"/>
        <w:numPr>
          <w:ilvl w:val="0"/>
          <w:numId w:val="6"/>
        </w:numPr>
      </w:pPr>
      <w:r w:rsidRPr="00AD5C7F">
        <w:t xml:space="preserve">The manager of the plant raised some concerns about the revenues from the </w:t>
      </w:r>
      <w:r>
        <w:t xml:space="preserve">byproduct </w:t>
      </w:r>
      <w:r w:rsidRPr="00AD5C7F">
        <w:t xml:space="preserve">sale. He projects that the price of the </w:t>
      </w:r>
      <w:r>
        <w:t xml:space="preserve">byproduct </w:t>
      </w:r>
      <w:r w:rsidRPr="00AD5C7F">
        <w:t xml:space="preserve">in year 1 could be </w:t>
      </w:r>
      <w:r w:rsidRPr="00506F1A">
        <w:rPr>
          <w:highlight w:val="yellow"/>
        </w:rPr>
        <w:t>10%</w:t>
      </w:r>
      <w:r w:rsidRPr="00AD5C7F">
        <w:t xml:space="preserve"> to </w:t>
      </w:r>
      <w:r w:rsidR="009C2114">
        <w:rPr>
          <w:highlight w:val="yellow"/>
        </w:rPr>
        <w:t>5</w:t>
      </w:r>
      <w:r w:rsidRPr="00506F1A">
        <w:rPr>
          <w:highlight w:val="yellow"/>
        </w:rPr>
        <w:t>0%</w:t>
      </w:r>
      <w:r w:rsidRPr="00AD5C7F">
        <w:t xml:space="preserve"> less than what was projected. However, the savings from reduced labor costs and reduced waste disposal costs would remain same. He presented the following probability distribution on the projected reclaimed plastic sales: </w:t>
      </w:r>
    </w:p>
    <w:p w:rsidR="00542CAD" w:rsidRPr="00AD5C7F" w:rsidRDefault="00542CAD" w:rsidP="00542CAD">
      <w:pPr>
        <w:pStyle w:val="NoSpacing"/>
        <w:ind w:left="720"/>
      </w:pPr>
      <w:r w:rsidRPr="00AD5C7F">
        <w:t>Remain same as projected</w:t>
      </w:r>
      <w:r w:rsidRPr="00AD5C7F">
        <w:tab/>
      </w:r>
      <w:r w:rsidRPr="00506F1A">
        <w:rPr>
          <w:highlight w:val="yellow"/>
        </w:rPr>
        <w:t>40%</w:t>
      </w:r>
    </w:p>
    <w:p w:rsidR="00542CAD" w:rsidRPr="00AD5C7F" w:rsidRDefault="00542CAD" w:rsidP="00542CAD">
      <w:pPr>
        <w:pStyle w:val="NoSpacing"/>
        <w:ind w:left="720"/>
      </w:pPr>
      <w:r w:rsidRPr="00AD5C7F">
        <w:lastRenderedPageBreak/>
        <w:t xml:space="preserve">Decrease by </w:t>
      </w:r>
      <w:r w:rsidRPr="00852F87">
        <w:rPr>
          <w:highlight w:val="yellow"/>
        </w:rPr>
        <w:t>10%</w:t>
      </w:r>
      <w:r w:rsidRPr="00AD5C7F">
        <w:tab/>
      </w:r>
      <w:r w:rsidRPr="00AD5C7F">
        <w:tab/>
      </w:r>
      <w:r w:rsidRPr="00506F1A">
        <w:rPr>
          <w:highlight w:val="yellow"/>
        </w:rPr>
        <w:t>30%</w:t>
      </w:r>
    </w:p>
    <w:p w:rsidR="00542CAD" w:rsidRPr="00AD5C7F" w:rsidRDefault="00542CAD" w:rsidP="00542CAD">
      <w:pPr>
        <w:pStyle w:val="NoSpacing"/>
        <w:ind w:left="720"/>
      </w:pPr>
      <w:r w:rsidRPr="00AD5C7F">
        <w:t xml:space="preserve">Decrease by </w:t>
      </w:r>
      <w:r w:rsidRPr="00852F87">
        <w:rPr>
          <w:highlight w:val="yellow"/>
        </w:rPr>
        <w:t>30%</w:t>
      </w:r>
      <w:r w:rsidRPr="00AD5C7F">
        <w:tab/>
      </w:r>
      <w:r w:rsidRPr="00AD5C7F">
        <w:tab/>
      </w:r>
      <w:r w:rsidRPr="00506F1A">
        <w:rPr>
          <w:highlight w:val="yellow"/>
        </w:rPr>
        <w:t>20%</w:t>
      </w:r>
    </w:p>
    <w:p w:rsidR="00542CAD" w:rsidRDefault="00542CAD" w:rsidP="00542CAD">
      <w:pPr>
        <w:pStyle w:val="NoSpacing"/>
        <w:ind w:left="720"/>
      </w:pPr>
      <w:r w:rsidRPr="00AD5C7F">
        <w:t xml:space="preserve">Decrease by </w:t>
      </w:r>
      <w:r w:rsidRPr="00852F87">
        <w:rPr>
          <w:highlight w:val="yellow"/>
        </w:rPr>
        <w:t>50%</w:t>
      </w:r>
      <w:r w:rsidRPr="00AD5C7F">
        <w:tab/>
      </w:r>
      <w:r w:rsidRPr="00AD5C7F">
        <w:tab/>
      </w:r>
      <w:r w:rsidRPr="00506F1A">
        <w:rPr>
          <w:highlight w:val="yellow"/>
        </w:rPr>
        <w:t>10%</w:t>
      </w:r>
    </w:p>
    <w:p w:rsidR="00542CAD" w:rsidRPr="00AD5C7F" w:rsidRDefault="00542CAD" w:rsidP="00542CAD">
      <w:pPr>
        <w:pStyle w:val="NoSpacing"/>
        <w:ind w:left="720"/>
      </w:pPr>
    </w:p>
    <w:p w:rsidR="00542CAD" w:rsidRDefault="00542CAD" w:rsidP="009C2114">
      <w:pPr>
        <w:pStyle w:val="ListParagraph"/>
      </w:pPr>
      <w:r w:rsidRPr="00AD5C7F">
        <w:t xml:space="preserve">Estimate the NPV and IRR for each of these scenarios. Estimate the expected NPV. </w:t>
      </w:r>
    </w:p>
    <w:p w:rsidR="0067501B" w:rsidRDefault="0067501B" w:rsidP="006F0131">
      <w:pPr>
        <w:spacing w:after="0"/>
        <w:rPr>
          <w:rFonts w:eastAsia="SimSun"/>
          <w:b/>
          <w:u w:val="single"/>
          <w:lang w:eastAsia="zh-CN"/>
        </w:rPr>
      </w:pPr>
      <w:r w:rsidRPr="0067501B">
        <w:rPr>
          <w:rFonts w:eastAsia="SimSun"/>
          <w:b/>
          <w:u w:val="single"/>
          <w:lang w:eastAsia="zh-CN"/>
        </w:rPr>
        <w:t>Break-even Analysis</w:t>
      </w:r>
    </w:p>
    <w:p w:rsidR="0067501B" w:rsidRPr="0067501B" w:rsidRDefault="0067501B" w:rsidP="006F0131">
      <w:pPr>
        <w:spacing w:after="0"/>
        <w:rPr>
          <w:b/>
          <w:u w:val="single"/>
        </w:rPr>
      </w:pPr>
    </w:p>
    <w:p w:rsidR="00542CAD" w:rsidRDefault="00542CAD" w:rsidP="006F0131">
      <w:pPr>
        <w:pStyle w:val="ListParagraph"/>
        <w:numPr>
          <w:ilvl w:val="0"/>
          <w:numId w:val="5"/>
        </w:numPr>
        <w:spacing w:after="0"/>
      </w:pPr>
      <w:r w:rsidRPr="00AD5C7F">
        <w:t xml:space="preserve">At what volume of </w:t>
      </w:r>
      <w:r w:rsidR="007B7877">
        <w:t>byproduct sales</w:t>
      </w:r>
      <w:r w:rsidRPr="00AD5C7F">
        <w:t xml:space="preserve"> </w:t>
      </w:r>
      <w:r w:rsidR="0067501B">
        <w:t xml:space="preserve">would </w:t>
      </w:r>
      <w:proofErr w:type="spellStart"/>
      <w:r>
        <w:t>Fosbeck</w:t>
      </w:r>
      <w:proofErr w:type="spellEnd"/>
      <w:r w:rsidRPr="00AD5C7F">
        <w:t xml:space="preserve"> have a break-even NPV=0?</w:t>
      </w:r>
    </w:p>
    <w:p w:rsidR="0067501B" w:rsidRPr="00263188" w:rsidRDefault="0067501B" w:rsidP="006F0131">
      <w:pPr>
        <w:spacing w:after="0"/>
        <w:ind w:left="360"/>
      </w:pPr>
    </w:p>
    <w:p w:rsidR="00542CAD" w:rsidRPr="00C73D58" w:rsidRDefault="00542CAD" w:rsidP="006F0131">
      <w:pPr>
        <w:pStyle w:val="Heading3"/>
        <w:spacing w:before="0"/>
        <w:rPr>
          <w:b/>
        </w:rPr>
      </w:pPr>
      <w:proofErr w:type="spellStart"/>
      <w:r w:rsidRPr="00C73D58">
        <w:rPr>
          <w:b/>
        </w:rPr>
        <w:t>Fosbuvir</w:t>
      </w:r>
      <w:proofErr w:type="spellEnd"/>
      <w:r w:rsidRPr="00C73D58">
        <w:rPr>
          <w:b/>
        </w:rPr>
        <w:t xml:space="preserve"> Project</w:t>
      </w:r>
    </w:p>
    <w:p w:rsidR="004E6F0C" w:rsidRDefault="00F830B5" w:rsidP="00074FA6">
      <w:r>
        <w:t xml:space="preserve">The company considers development of a new </w:t>
      </w:r>
      <w:r w:rsidR="0067501B">
        <w:t>drug to treat Hepatitis C, code-</w:t>
      </w:r>
      <w:r>
        <w:t xml:space="preserve">named </w:t>
      </w:r>
      <w:r w:rsidR="0067501B">
        <w:t xml:space="preserve">the </w:t>
      </w:r>
      <w:proofErr w:type="spellStart"/>
      <w:r>
        <w:t>Fosbuvir</w:t>
      </w:r>
      <w:proofErr w:type="spellEnd"/>
      <w:r w:rsidR="00A648A2">
        <w:t xml:space="preserve"> Project</w:t>
      </w:r>
      <w:r>
        <w:t xml:space="preserve">. </w:t>
      </w:r>
      <w:proofErr w:type="spellStart"/>
      <w:r>
        <w:t>Fosbeck</w:t>
      </w:r>
      <w:proofErr w:type="spellEnd"/>
      <w:r>
        <w:t xml:space="preserve"> has already spent </w:t>
      </w:r>
      <w:r w:rsidRPr="003B62B0">
        <w:rPr>
          <w:highlight w:val="yellow"/>
        </w:rPr>
        <w:t>$</w:t>
      </w:r>
      <w:r w:rsidR="006743DF">
        <w:rPr>
          <w:highlight w:val="yellow"/>
        </w:rPr>
        <w:t>4</w:t>
      </w:r>
      <w:r w:rsidRPr="003B62B0">
        <w:rPr>
          <w:highlight w:val="yellow"/>
        </w:rPr>
        <w:t>20 M</w:t>
      </w:r>
      <w:r>
        <w:t xml:space="preserve"> on </w:t>
      </w:r>
      <w:r w:rsidR="009E5E5A">
        <w:t xml:space="preserve">preliminary research </w:t>
      </w:r>
      <w:r w:rsidR="0067501B">
        <w:t>for</w:t>
      </w:r>
      <w:r w:rsidR="009E5E5A">
        <w:t xml:space="preserve"> </w:t>
      </w:r>
      <w:r>
        <w:t xml:space="preserve">drug development and </w:t>
      </w:r>
      <w:r w:rsidR="006743DF">
        <w:t xml:space="preserve">it </w:t>
      </w:r>
      <w:r w:rsidR="009E5E5A">
        <w:t>will need</w:t>
      </w:r>
      <w:r>
        <w:t xml:space="preserve"> another </w:t>
      </w:r>
      <w:r w:rsidR="0067501B">
        <w:rPr>
          <w:highlight w:val="yellow"/>
        </w:rPr>
        <w:t>$</w:t>
      </w:r>
      <w:r w:rsidRPr="003B62B0">
        <w:rPr>
          <w:highlight w:val="yellow"/>
        </w:rPr>
        <w:t>600 M</w:t>
      </w:r>
      <w:r>
        <w:t xml:space="preserve"> </w:t>
      </w:r>
      <w:r w:rsidR="009E5E5A">
        <w:t xml:space="preserve">on development </w:t>
      </w:r>
      <w:r w:rsidR="00130B2A">
        <w:t xml:space="preserve">this year </w:t>
      </w:r>
      <w:r w:rsidR="003B62B0">
        <w:t xml:space="preserve">(tax deductible) </w:t>
      </w:r>
      <w:r w:rsidR="009E5E5A">
        <w:t xml:space="preserve">and </w:t>
      </w:r>
      <w:r w:rsidR="0067501B">
        <w:rPr>
          <w:highlight w:val="yellow"/>
        </w:rPr>
        <w:t>$</w:t>
      </w:r>
      <w:r w:rsidR="000300AE">
        <w:rPr>
          <w:highlight w:val="yellow"/>
        </w:rPr>
        <w:t>2</w:t>
      </w:r>
      <w:r w:rsidR="009E5E5A" w:rsidRPr="003B62B0">
        <w:rPr>
          <w:highlight w:val="yellow"/>
        </w:rPr>
        <w:t xml:space="preserve"> B</w:t>
      </w:r>
      <w:r w:rsidR="009E5E5A">
        <w:t xml:space="preserve"> in CapEx </w:t>
      </w:r>
      <w:r w:rsidR="00130B2A">
        <w:t xml:space="preserve"> next year </w:t>
      </w:r>
      <w:r w:rsidR="009E5E5A">
        <w:t>(</w:t>
      </w:r>
      <w:r w:rsidR="00130B2A">
        <w:t xml:space="preserve">these </w:t>
      </w:r>
      <w:r w:rsidR="006C6E8A">
        <w:t xml:space="preserve">cash outlays </w:t>
      </w:r>
      <w:r w:rsidR="009E5E5A">
        <w:t xml:space="preserve">are not part of </w:t>
      </w:r>
      <w:r w:rsidR="0067501B">
        <w:t xml:space="preserve">the </w:t>
      </w:r>
      <w:r w:rsidR="009E5E5A">
        <w:t xml:space="preserve">cash flows that you have </w:t>
      </w:r>
      <w:r w:rsidR="006C6E8A">
        <w:t>estimated earlier</w:t>
      </w:r>
      <w:r w:rsidR="009E5E5A">
        <w:t xml:space="preserve">, because this project is not approved yet). Capital expenditures will be depreciated over 10 years using straight line depreciation. </w:t>
      </w:r>
    </w:p>
    <w:p w:rsidR="00746B8C" w:rsidRDefault="009E5E5A" w:rsidP="0067501B">
      <w:pPr>
        <w:spacing w:after="0"/>
      </w:pPr>
      <w:r>
        <w:t xml:space="preserve">The </w:t>
      </w:r>
      <w:r w:rsidR="004E6F0C">
        <w:t xml:space="preserve">patent for the drug is pending and the </w:t>
      </w:r>
      <w:r>
        <w:t xml:space="preserve">company expects to receive </w:t>
      </w:r>
      <w:r w:rsidR="004E6F0C">
        <w:t xml:space="preserve">an </w:t>
      </w:r>
      <w:r>
        <w:t xml:space="preserve">FDA approval and start selling the drug in </w:t>
      </w:r>
      <w:r w:rsidR="00130B2A">
        <w:t>two years</w:t>
      </w:r>
      <w:r>
        <w:t xml:space="preserve">. Its </w:t>
      </w:r>
      <w:r w:rsidR="006743DF" w:rsidRPr="006743DF">
        <w:rPr>
          <w:b/>
        </w:rPr>
        <w:t>expected</w:t>
      </w:r>
      <w:r w:rsidR="006743DF">
        <w:t xml:space="preserve"> </w:t>
      </w:r>
      <w:r>
        <w:t xml:space="preserve">revenues </w:t>
      </w:r>
      <w:r w:rsidR="00130B2A">
        <w:t xml:space="preserve">in the first year of sales </w:t>
      </w:r>
      <w:r>
        <w:t xml:space="preserve">are </w:t>
      </w:r>
      <w:r w:rsidRPr="003B62B0">
        <w:rPr>
          <w:highlight w:val="yellow"/>
        </w:rPr>
        <w:t>$1 B</w:t>
      </w:r>
      <w:r>
        <w:t xml:space="preserve"> with subsequent </w:t>
      </w:r>
      <w:r w:rsidR="008E153B">
        <w:t xml:space="preserve">annual </w:t>
      </w:r>
      <w:r>
        <w:t xml:space="preserve">growth of </w:t>
      </w:r>
      <w:r w:rsidR="008E153B">
        <w:rPr>
          <w:highlight w:val="yellow"/>
        </w:rPr>
        <w:t>5</w:t>
      </w:r>
      <w:r w:rsidRPr="003B62B0">
        <w:rPr>
          <w:highlight w:val="yellow"/>
        </w:rPr>
        <w:t>0%</w:t>
      </w:r>
      <w:r>
        <w:t xml:space="preserve"> over the next three years, after which the sales will be stable for another </w:t>
      </w:r>
      <w:r w:rsidRPr="004E6F0C">
        <w:rPr>
          <w:highlight w:val="yellow"/>
        </w:rPr>
        <w:t>7</w:t>
      </w:r>
      <w:r>
        <w:t xml:space="preserve"> years. After </w:t>
      </w:r>
      <w:r w:rsidR="00130B2A">
        <w:t xml:space="preserve">that </w:t>
      </w:r>
      <w:r>
        <w:t xml:space="preserve">the drug will lose the patent protection and </w:t>
      </w:r>
      <w:r w:rsidR="0046668C">
        <w:t xml:space="preserve">its manufacturing </w:t>
      </w:r>
      <w:r w:rsidR="004E6F0C">
        <w:t xml:space="preserve">is expected to </w:t>
      </w:r>
      <w:r w:rsidR="0046668C">
        <w:t>stop</w:t>
      </w:r>
      <w:r w:rsidR="006C6E8A">
        <w:t xml:space="preserve">. The </w:t>
      </w:r>
      <w:proofErr w:type="spellStart"/>
      <w:r w:rsidR="006C6E8A">
        <w:t>CoGS</w:t>
      </w:r>
      <w:proofErr w:type="spellEnd"/>
      <w:r w:rsidR="006C6E8A">
        <w:t xml:space="preserve"> are </w:t>
      </w:r>
      <w:r w:rsidR="006743DF">
        <w:t>estimated</w:t>
      </w:r>
      <w:r w:rsidR="006C6E8A">
        <w:t xml:space="preserve"> to be </w:t>
      </w:r>
      <w:r w:rsidR="00327519">
        <w:rPr>
          <w:highlight w:val="yellow"/>
        </w:rPr>
        <w:t>15</w:t>
      </w:r>
      <w:r w:rsidR="006C6E8A" w:rsidRPr="003B62B0">
        <w:rPr>
          <w:highlight w:val="yellow"/>
        </w:rPr>
        <w:t>%</w:t>
      </w:r>
      <w:r w:rsidR="006C6E8A">
        <w:t xml:space="preserve"> of revenues and SG</w:t>
      </w:r>
      <w:r w:rsidR="0067501B">
        <w:t>&amp;</w:t>
      </w:r>
      <w:r w:rsidR="006C6E8A">
        <w:t xml:space="preserve">A </w:t>
      </w:r>
      <w:r w:rsidR="004E6F0C">
        <w:t xml:space="preserve">expenses are </w:t>
      </w:r>
      <w:r w:rsidR="006C6E8A" w:rsidRPr="003B62B0">
        <w:rPr>
          <w:highlight w:val="yellow"/>
        </w:rPr>
        <w:t>$2</w:t>
      </w:r>
      <w:r w:rsidR="0067501B">
        <w:rPr>
          <w:highlight w:val="yellow"/>
        </w:rPr>
        <w:t xml:space="preserve"> </w:t>
      </w:r>
      <w:r w:rsidR="00DF64ED">
        <w:rPr>
          <w:highlight w:val="yellow"/>
        </w:rPr>
        <w:t>B</w:t>
      </w:r>
      <w:r w:rsidR="006C6E8A">
        <w:t xml:space="preserve"> a year</w:t>
      </w:r>
      <w:r w:rsidR="00DF64ED">
        <w:t xml:space="preserve"> if the drug is produced and zero otherwise</w:t>
      </w:r>
      <w:r w:rsidR="006C6E8A">
        <w:t>.</w:t>
      </w:r>
    </w:p>
    <w:p w:rsidR="0067501B" w:rsidRDefault="0067501B" w:rsidP="0067501B">
      <w:pPr>
        <w:spacing w:after="0"/>
      </w:pPr>
    </w:p>
    <w:p w:rsidR="0067501B" w:rsidRDefault="0067501B" w:rsidP="0067501B">
      <w:pPr>
        <w:spacing w:after="0"/>
        <w:rPr>
          <w:rFonts w:eastAsia="SimSun"/>
          <w:b/>
          <w:u w:val="single"/>
          <w:lang w:eastAsia="zh-CN"/>
        </w:rPr>
      </w:pPr>
      <w:r w:rsidRPr="0067501B">
        <w:rPr>
          <w:rFonts w:eastAsia="SimSun"/>
          <w:b/>
          <w:u w:val="single"/>
          <w:lang w:eastAsia="zh-CN"/>
        </w:rPr>
        <w:t>NPV and IRR</w:t>
      </w:r>
    </w:p>
    <w:p w:rsidR="0067501B" w:rsidRPr="000300AE" w:rsidRDefault="0067501B" w:rsidP="0067501B">
      <w:pPr>
        <w:spacing w:after="0"/>
        <w:rPr>
          <w:highlight w:val="yellow"/>
        </w:rPr>
      </w:pPr>
    </w:p>
    <w:p w:rsidR="006C6E8A" w:rsidRDefault="00A648A2" w:rsidP="0067501B">
      <w:pPr>
        <w:pStyle w:val="ListParagraph"/>
        <w:numPr>
          <w:ilvl w:val="0"/>
          <w:numId w:val="7"/>
        </w:numPr>
        <w:spacing w:after="0"/>
      </w:pPr>
      <w:r>
        <w:t>Please estimate</w:t>
      </w:r>
      <w:r w:rsidR="006C6E8A">
        <w:t xml:space="preserve"> the NPV and IRR</w:t>
      </w:r>
      <w:r>
        <w:t xml:space="preserve"> of </w:t>
      </w:r>
      <w:r w:rsidR="0067501B">
        <w:t xml:space="preserve">the </w:t>
      </w:r>
      <w:proofErr w:type="spellStart"/>
      <w:r>
        <w:t>Fosbuvir</w:t>
      </w:r>
      <w:proofErr w:type="spellEnd"/>
      <w:r>
        <w:t xml:space="preserve"> Project</w:t>
      </w:r>
      <w:r w:rsidR="006C6E8A">
        <w:t>, using</w:t>
      </w:r>
      <w:r w:rsidR="0067501B">
        <w:t xml:space="preserve"> the</w:t>
      </w:r>
      <w:r w:rsidR="006C6E8A">
        <w:t xml:space="preserve"> company’s WACC of </w:t>
      </w:r>
      <w:r w:rsidR="006C6E8A" w:rsidRPr="00052B0D">
        <w:rPr>
          <w:highlight w:val="yellow"/>
        </w:rPr>
        <w:t>12%</w:t>
      </w:r>
      <w:r>
        <w:t>.</w:t>
      </w:r>
    </w:p>
    <w:p w:rsidR="0067501B" w:rsidRDefault="0067501B" w:rsidP="0067501B">
      <w:pPr>
        <w:pStyle w:val="ListParagraph"/>
        <w:spacing w:after="0"/>
      </w:pPr>
    </w:p>
    <w:p w:rsidR="0067501B" w:rsidRPr="0067501B" w:rsidRDefault="0067501B" w:rsidP="0067501B">
      <w:pPr>
        <w:spacing w:after="0"/>
        <w:rPr>
          <w:b/>
          <w:u w:val="single"/>
        </w:rPr>
      </w:pPr>
      <w:r w:rsidRPr="0067501B">
        <w:rPr>
          <w:b/>
          <w:u w:val="single"/>
        </w:rPr>
        <w:t xml:space="preserve">Crystal Ball </w:t>
      </w:r>
    </w:p>
    <w:p w:rsidR="00746B8C" w:rsidRDefault="006743DF" w:rsidP="0067501B">
      <w:pPr>
        <w:spacing w:after="0"/>
      </w:pPr>
      <w:r>
        <w:t>Expected r</w:t>
      </w:r>
      <w:r w:rsidR="006C6E8A">
        <w:t xml:space="preserve">evenues and </w:t>
      </w:r>
      <w:r w:rsidR="00A648A2">
        <w:t>expenses</w:t>
      </w:r>
      <w:r w:rsidR="006C6E8A">
        <w:t xml:space="preserve"> </w:t>
      </w:r>
      <w:r w:rsidR="00A648A2">
        <w:t xml:space="preserve">take into account </w:t>
      </w:r>
      <w:r w:rsidR="004E6F0C">
        <w:t xml:space="preserve">the </w:t>
      </w:r>
      <w:r w:rsidR="00A648A2">
        <w:t xml:space="preserve">uncertainty of </w:t>
      </w:r>
      <w:r w:rsidR="004E6F0C">
        <w:t xml:space="preserve">getting the patent and </w:t>
      </w:r>
      <w:r w:rsidR="00A648A2">
        <w:t>FDA appr</w:t>
      </w:r>
      <w:r w:rsidR="0067501B">
        <w:t>oval. The company estimates the</w:t>
      </w:r>
      <w:r w:rsidR="00A648A2">
        <w:t xml:space="preserve"> probability of getting the approval in </w:t>
      </w:r>
      <w:r w:rsidR="00130B2A">
        <w:t xml:space="preserve">two years </w:t>
      </w:r>
      <w:r w:rsidR="00A648A2">
        <w:t xml:space="preserve">is </w:t>
      </w:r>
      <w:r w:rsidR="00A648A2" w:rsidRPr="003B62B0">
        <w:rPr>
          <w:highlight w:val="yellow"/>
        </w:rPr>
        <w:t>10%</w:t>
      </w:r>
      <w:r w:rsidR="00A648A2">
        <w:t xml:space="preserve"> (</w:t>
      </w:r>
      <w:r>
        <w:t xml:space="preserve">i.e., </w:t>
      </w:r>
      <w:r w:rsidR="00A648A2">
        <w:t xml:space="preserve">if </w:t>
      </w:r>
      <w:r w:rsidR="0067501B">
        <w:t xml:space="preserve">the </w:t>
      </w:r>
      <w:r w:rsidR="00A648A2">
        <w:t xml:space="preserve">company gets the approval the revenue is </w:t>
      </w:r>
      <w:r w:rsidR="0067501B">
        <w:rPr>
          <w:highlight w:val="yellow"/>
        </w:rPr>
        <w:t>$</w:t>
      </w:r>
      <w:r w:rsidR="00A648A2" w:rsidRPr="003B62B0">
        <w:rPr>
          <w:highlight w:val="yellow"/>
        </w:rPr>
        <w:t>10 B</w:t>
      </w:r>
      <w:r w:rsidR="00A648A2">
        <w:t xml:space="preserve">, if it does not, the revenue is zero). Even if </w:t>
      </w:r>
      <w:proofErr w:type="spellStart"/>
      <w:r w:rsidR="00A648A2">
        <w:t>Fosbuvir</w:t>
      </w:r>
      <w:proofErr w:type="spellEnd"/>
      <w:r w:rsidR="00A648A2">
        <w:t xml:space="preserve"> gets approved by </w:t>
      </w:r>
      <w:r w:rsidR="00817516">
        <w:t>FDA, each year there is</w:t>
      </w:r>
      <w:r>
        <w:t xml:space="preserve"> a</w:t>
      </w:r>
      <w:r w:rsidR="00817516">
        <w:t xml:space="preserve"> </w:t>
      </w:r>
      <w:r w:rsidR="00817516" w:rsidRPr="003B62B0">
        <w:rPr>
          <w:highlight w:val="yellow"/>
        </w:rPr>
        <w:t>5 %</w:t>
      </w:r>
      <w:r w:rsidR="00817516">
        <w:t xml:space="preserve"> probability of </w:t>
      </w:r>
      <w:r w:rsidR="0067501B">
        <w:t xml:space="preserve">the </w:t>
      </w:r>
      <w:r w:rsidR="00817516">
        <w:t>patent becoming obsolete due to a new drug entering the market, in which case the revenues will drop to zero.</w:t>
      </w:r>
    </w:p>
    <w:p w:rsidR="00295790" w:rsidRDefault="00817516" w:rsidP="00074FA6">
      <w:r>
        <w:t xml:space="preserve">Therefore, your next task is to evaluate </w:t>
      </w:r>
      <w:r w:rsidR="0067501B">
        <w:t xml:space="preserve">the </w:t>
      </w:r>
      <w:proofErr w:type="spellStart"/>
      <w:r>
        <w:t>Fosbuvir</w:t>
      </w:r>
      <w:proofErr w:type="spellEnd"/>
      <w:r>
        <w:t xml:space="preserve"> Project using Crystal Ball simulation </w:t>
      </w:r>
      <w:r w:rsidR="00EB65E1">
        <w:t>(</w:t>
      </w:r>
      <w:r w:rsidR="00EB65E1" w:rsidRPr="00EB65E1">
        <w:rPr>
          <w:highlight w:val="yellow"/>
        </w:rPr>
        <w:t>see the template</w:t>
      </w:r>
      <w:r w:rsidR="00EB65E1">
        <w:t xml:space="preserve">) </w:t>
      </w:r>
      <w:r w:rsidR="004E6F0C">
        <w:t xml:space="preserve">based on </w:t>
      </w:r>
      <w:r w:rsidR="00EB65E1">
        <w:t xml:space="preserve">probability of FDA approval in </w:t>
      </w:r>
      <w:r w:rsidR="00130B2A">
        <w:t>two years</w:t>
      </w:r>
      <w:r w:rsidR="00EB65E1">
        <w:t xml:space="preserve"> and patent obsolescence </w:t>
      </w:r>
      <w:r w:rsidR="004E6F0C">
        <w:t xml:space="preserve">in </w:t>
      </w:r>
      <w:r w:rsidR="00EB65E1">
        <w:t xml:space="preserve">each subsequent year. </w:t>
      </w:r>
      <w:r w:rsidR="005674E4">
        <w:t>Alternatively you are welcome to use Random Data generator in Data Analysis Pack.</w:t>
      </w:r>
    </w:p>
    <w:p w:rsidR="00295790" w:rsidRDefault="00EB65E1" w:rsidP="00295790">
      <w:pPr>
        <w:pStyle w:val="ListParagraph"/>
        <w:numPr>
          <w:ilvl w:val="0"/>
          <w:numId w:val="7"/>
        </w:numPr>
      </w:pPr>
      <w:r>
        <w:t xml:space="preserve">What is the probability of </w:t>
      </w:r>
      <w:r w:rsidR="006F0131">
        <w:t xml:space="preserve">a </w:t>
      </w:r>
      <w:r>
        <w:t>positive NPV</w:t>
      </w:r>
      <w:r w:rsidR="006F0B77">
        <w:t>?</w:t>
      </w:r>
      <w:r w:rsidR="004E6F0C">
        <w:t xml:space="preserve"> </w:t>
      </w:r>
    </w:p>
    <w:p w:rsidR="00817516" w:rsidRDefault="004E6F0C" w:rsidP="00295790">
      <w:pPr>
        <w:pStyle w:val="ListParagraph"/>
        <w:numPr>
          <w:ilvl w:val="0"/>
          <w:numId w:val="7"/>
        </w:numPr>
      </w:pPr>
      <w:r>
        <w:t>Please discuss the riskiness of the project</w:t>
      </w:r>
      <w:r w:rsidR="0067501B">
        <w:t>.</w:t>
      </w:r>
    </w:p>
    <w:p w:rsidR="0067501B" w:rsidRDefault="0067501B" w:rsidP="006F0131">
      <w:pPr>
        <w:spacing w:after="0"/>
      </w:pPr>
    </w:p>
    <w:p w:rsidR="006F0131" w:rsidRPr="006F0131" w:rsidRDefault="006F0131" w:rsidP="006F0131">
      <w:pPr>
        <w:spacing w:after="0"/>
        <w:rPr>
          <w:b/>
          <w:u w:val="single"/>
        </w:rPr>
      </w:pPr>
      <w:r>
        <w:rPr>
          <w:b/>
          <w:u w:val="single"/>
        </w:rPr>
        <w:t>Real Option</w:t>
      </w:r>
    </w:p>
    <w:p w:rsidR="00506F1A" w:rsidRDefault="00506F1A" w:rsidP="006F0131">
      <w:pPr>
        <w:spacing w:after="0"/>
      </w:pPr>
      <w:r>
        <w:lastRenderedPageBreak/>
        <w:t xml:space="preserve">One of your colleagues pointed out that instead of starting construction before the FDA approval, the company can </w:t>
      </w:r>
      <w:r w:rsidR="006C1DCB">
        <w:t xml:space="preserve">invest only </w:t>
      </w:r>
      <w:r w:rsidR="0067501B">
        <w:rPr>
          <w:highlight w:val="yellow"/>
        </w:rPr>
        <w:t>$</w:t>
      </w:r>
      <w:r w:rsidR="006C1DCB" w:rsidRPr="006C1DCB">
        <w:rPr>
          <w:highlight w:val="yellow"/>
        </w:rPr>
        <w:t>0.8 B</w:t>
      </w:r>
      <w:r w:rsidR="006C1DCB">
        <w:t xml:space="preserve"> </w:t>
      </w:r>
      <w:r w:rsidR="00130B2A">
        <w:t xml:space="preserve"> next year </w:t>
      </w:r>
      <w:r w:rsidR="006C1DCB">
        <w:t xml:space="preserve">(depreciated over 10 years) and </w:t>
      </w:r>
      <w:r>
        <w:t xml:space="preserve">delay </w:t>
      </w:r>
      <w:r w:rsidR="0067501B">
        <w:t xml:space="preserve">the </w:t>
      </w:r>
      <w:r w:rsidR="006C1DCB">
        <w:t xml:space="preserve">remaining </w:t>
      </w:r>
      <w:r w:rsidR="006C1DCB" w:rsidRPr="006C1DCB">
        <w:rPr>
          <w:highlight w:val="yellow"/>
        </w:rPr>
        <w:t>$1.2 B</w:t>
      </w:r>
      <w:r w:rsidR="006C1DCB">
        <w:t xml:space="preserve"> </w:t>
      </w:r>
      <w:r>
        <w:t xml:space="preserve">investment </w:t>
      </w:r>
      <w:r w:rsidR="006C1DCB">
        <w:t xml:space="preserve">(depreciated over 8 years) </w:t>
      </w:r>
      <w:r>
        <w:t xml:space="preserve">for two years </w:t>
      </w:r>
      <w:r w:rsidR="006C1DCB">
        <w:t xml:space="preserve">until the drug gets approved. </w:t>
      </w:r>
      <w:r w:rsidR="004E6F0C">
        <w:t>Only if</w:t>
      </w:r>
      <w:r w:rsidR="006C1DCB">
        <w:t xml:space="preserve"> the drug gets approved </w:t>
      </w:r>
      <w:r w:rsidR="008F59A4">
        <w:t xml:space="preserve">will </w:t>
      </w:r>
      <w:proofErr w:type="spellStart"/>
      <w:r w:rsidR="004E6F0C">
        <w:t>Fosbeck</w:t>
      </w:r>
      <w:proofErr w:type="spellEnd"/>
      <w:r w:rsidR="004E6F0C">
        <w:t xml:space="preserve"> proceed with </w:t>
      </w:r>
      <w:r w:rsidR="006C1DCB">
        <w:t>the second stage investment</w:t>
      </w:r>
      <w:r w:rsidR="004E6F0C">
        <w:t>, which</w:t>
      </w:r>
      <w:r w:rsidR="006C1DCB">
        <w:t xml:space="preserve"> will take place in </w:t>
      </w:r>
      <w:r w:rsidR="00130B2A">
        <w:t>three years</w:t>
      </w:r>
      <w:r w:rsidR="008F59A4">
        <w:t>. T</w:t>
      </w:r>
      <w:r w:rsidR="006C1DCB">
        <w:t xml:space="preserve">he sales will commence in </w:t>
      </w:r>
      <w:r w:rsidR="00130B2A">
        <w:t>four years</w:t>
      </w:r>
      <w:r w:rsidR="006C1DCB">
        <w:t xml:space="preserve"> at the level of </w:t>
      </w:r>
      <w:r w:rsidR="006C1DCB" w:rsidRPr="006C1DCB">
        <w:rPr>
          <w:highlight w:val="yellow"/>
        </w:rPr>
        <w:t>$10 B</w:t>
      </w:r>
      <w:r w:rsidR="006C1DCB">
        <w:t xml:space="preserve"> with subsequent annual growth of </w:t>
      </w:r>
      <w:r w:rsidR="006C1DCB">
        <w:rPr>
          <w:highlight w:val="yellow"/>
        </w:rPr>
        <w:t>5</w:t>
      </w:r>
      <w:r w:rsidR="006C1DCB" w:rsidRPr="003B62B0">
        <w:rPr>
          <w:highlight w:val="yellow"/>
        </w:rPr>
        <w:t>0%</w:t>
      </w:r>
      <w:r w:rsidR="006C1DCB">
        <w:t xml:space="preserve"> over the next three years, after which the sales will be stable for another </w:t>
      </w:r>
      <w:r w:rsidR="006C1DCB" w:rsidRPr="004E6F0C">
        <w:rPr>
          <w:highlight w:val="yellow"/>
        </w:rPr>
        <w:t>5</w:t>
      </w:r>
      <w:r w:rsidR="006C1DCB">
        <w:t xml:space="preserve"> years </w:t>
      </w:r>
      <w:r w:rsidR="004E6F0C">
        <w:t>– due to delay t</w:t>
      </w:r>
      <w:r w:rsidR="006C1DCB">
        <w:t xml:space="preserve">he company will lose two years of revenues. </w:t>
      </w:r>
      <w:r w:rsidR="008F59A4">
        <w:t>The p</w:t>
      </w:r>
      <w:r w:rsidR="006C1DCB">
        <w:t xml:space="preserve">robability of patent obsolescence remains the same as </w:t>
      </w:r>
      <w:r w:rsidR="004E6F0C">
        <w:t xml:space="preserve">before – </w:t>
      </w:r>
      <w:r w:rsidR="004E6F0C" w:rsidRPr="004E6F0C">
        <w:rPr>
          <w:highlight w:val="yellow"/>
        </w:rPr>
        <w:t>5%</w:t>
      </w:r>
      <w:r w:rsidR="004E6F0C">
        <w:t xml:space="preserve"> each year</w:t>
      </w:r>
      <w:r w:rsidR="006C1DCB">
        <w:t>.</w:t>
      </w:r>
    </w:p>
    <w:p w:rsidR="008F59A4" w:rsidRDefault="008F59A4" w:rsidP="006F0131">
      <w:pPr>
        <w:spacing w:after="0"/>
      </w:pPr>
    </w:p>
    <w:p w:rsidR="00295790" w:rsidRDefault="006C1DCB" w:rsidP="00295790">
      <w:pPr>
        <w:pStyle w:val="ListParagraph"/>
        <w:numPr>
          <w:ilvl w:val="0"/>
          <w:numId w:val="8"/>
        </w:numPr>
      </w:pPr>
      <w:r>
        <w:t xml:space="preserve">What is the NPV of this two-stage investment? </w:t>
      </w:r>
    </w:p>
    <w:p w:rsidR="006C1DCB" w:rsidRDefault="00463820" w:rsidP="00295790">
      <w:pPr>
        <w:pStyle w:val="ListParagraph"/>
        <w:numPr>
          <w:ilvl w:val="0"/>
          <w:numId w:val="8"/>
        </w:numPr>
      </w:pPr>
      <w:r>
        <w:t xml:space="preserve">Is </w:t>
      </w:r>
      <w:r w:rsidR="008F59A4">
        <w:t xml:space="preserve">the </w:t>
      </w:r>
      <w:r w:rsidR="006C1DCB">
        <w:t>option to delay the project</w:t>
      </w:r>
      <w:r>
        <w:t xml:space="preserve"> valuable</w:t>
      </w:r>
      <w:r w:rsidR="006C1DCB">
        <w:t>?</w:t>
      </w:r>
      <w:r>
        <w:t xml:space="preserve"> Explain</w:t>
      </w:r>
      <w:r w:rsidR="008F59A4">
        <w:t>.</w:t>
      </w:r>
    </w:p>
    <w:p w:rsidR="00746B8C" w:rsidRPr="00C73D58" w:rsidRDefault="00506F1A" w:rsidP="00506F1A">
      <w:pPr>
        <w:pStyle w:val="Heading3"/>
        <w:rPr>
          <w:b/>
        </w:rPr>
      </w:pPr>
      <w:proofErr w:type="spellStart"/>
      <w:r w:rsidRPr="00C73D58">
        <w:rPr>
          <w:b/>
        </w:rPr>
        <w:t>Pharmaset</w:t>
      </w:r>
      <w:proofErr w:type="spellEnd"/>
      <w:r w:rsidRPr="00C73D58">
        <w:rPr>
          <w:b/>
        </w:rPr>
        <w:t>, Inc. Acquisition</w:t>
      </w:r>
    </w:p>
    <w:p w:rsidR="006C3678" w:rsidRPr="000300AE" w:rsidRDefault="006C1DCB" w:rsidP="002B15BE">
      <w:pPr>
        <w:spacing w:after="0"/>
        <w:rPr>
          <w:highlight w:val="yellow"/>
        </w:rPr>
      </w:pPr>
      <w:r>
        <w:t xml:space="preserve">The reason of </w:t>
      </w:r>
      <w:r w:rsidR="002B15BE">
        <w:t xml:space="preserve">the </w:t>
      </w:r>
      <w:r>
        <w:t xml:space="preserve">low probability of FDA approval </w:t>
      </w:r>
      <w:r w:rsidR="002B15BE">
        <w:t xml:space="preserve">for </w:t>
      </w:r>
      <w:proofErr w:type="spellStart"/>
      <w:r w:rsidR="002B15BE">
        <w:t>Fosbuvir</w:t>
      </w:r>
      <w:proofErr w:type="spellEnd"/>
      <w:r w:rsidR="002B15BE">
        <w:t xml:space="preserve"> </w:t>
      </w:r>
      <w:r>
        <w:t xml:space="preserve">is that </w:t>
      </w:r>
      <w:r w:rsidR="004E6F0C">
        <w:t xml:space="preserve">another company, </w:t>
      </w:r>
      <w:proofErr w:type="spellStart"/>
      <w:r>
        <w:t>Pharmaset</w:t>
      </w:r>
      <w:proofErr w:type="spellEnd"/>
      <w:r>
        <w:t>, Inc.</w:t>
      </w:r>
      <w:r w:rsidR="004E6F0C">
        <w:t>,</w:t>
      </w:r>
      <w:r>
        <w:t xml:space="preserve"> </w:t>
      </w:r>
      <w:r w:rsidR="002B15BE">
        <w:t xml:space="preserve">is </w:t>
      </w:r>
      <w:r>
        <w:t>work</w:t>
      </w:r>
      <w:r w:rsidR="002B15BE">
        <w:t>ing</w:t>
      </w:r>
      <w:r>
        <w:t xml:space="preserve"> on a similar drug</w:t>
      </w:r>
      <w:r w:rsidR="00E356CB">
        <w:t xml:space="preserve">, called </w:t>
      </w:r>
      <w:proofErr w:type="spellStart"/>
      <w:r w:rsidR="00E356CB">
        <w:t>FosbuvirP</w:t>
      </w:r>
      <w:proofErr w:type="spellEnd"/>
      <w:r w:rsidR="00E356CB">
        <w:t>,</w:t>
      </w:r>
      <w:r>
        <w:t xml:space="preserve"> and is very close to getting FDA approval and </w:t>
      </w:r>
      <w:r w:rsidR="002B15BE">
        <w:t xml:space="preserve">a </w:t>
      </w:r>
      <w:r>
        <w:t xml:space="preserve">patent. </w:t>
      </w:r>
      <w:r w:rsidR="00A12C80">
        <w:t xml:space="preserve">If </w:t>
      </w:r>
      <w:proofErr w:type="spellStart"/>
      <w:r w:rsidR="00A12C80">
        <w:t>Pharmaset</w:t>
      </w:r>
      <w:proofErr w:type="spellEnd"/>
      <w:r w:rsidR="00A12C80">
        <w:t xml:space="preserve"> gets a patent, </w:t>
      </w:r>
      <w:proofErr w:type="spellStart"/>
      <w:r w:rsidR="00A12C80">
        <w:t>Fosbeck’s</w:t>
      </w:r>
      <w:proofErr w:type="spellEnd"/>
      <w:r w:rsidR="00A12C80">
        <w:t xml:space="preserve"> own application will be denied. </w:t>
      </w:r>
      <w:r>
        <w:t>Therefore, i</w:t>
      </w:r>
      <w:r w:rsidR="00506F1A">
        <w:t xml:space="preserve">nstead of developing </w:t>
      </w:r>
      <w:proofErr w:type="spellStart"/>
      <w:r w:rsidR="00506F1A">
        <w:t>Fosbuvir</w:t>
      </w:r>
      <w:proofErr w:type="spellEnd"/>
      <w:r w:rsidR="00506F1A">
        <w:t xml:space="preserve"> internally, </w:t>
      </w:r>
      <w:proofErr w:type="spellStart"/>
      <w:r>
        <w:t>Fosbeck</w:t>
      </w:r>
      <w:proofErr w:type="spellEnd"/>
      <w:r w:rsidR="004E6F0C">
        <w:t xml:space="preserve"> can acquire </w:t>
      </w:r>
      <w:proofErr w:type="spellStart"/>
      <w:r w:rsidR="004E6F0C">
        <w:t>Pharmaset</w:t>
      </w:r>
      <w:proofErr w:type="spellEnd"/>
      <w:r w:rsidR="00A12C80">
        <w:t>.</w:t>
      </w:r>
      <w:r w:rsidR="004E6F0C">
        <w:t xml:space="preserve"> </w:t>
      </w:r>
      <w:proofErr w:type="spellStart"/>
      <w:r w:rsidR="004E6F0C">
        <w:t>Pharmaset</w:t>
      </w:r>
      <w:proofErr w:type="spellEnd"/>
      <w:r w:rsidR="004E6F0C">
        <w:t xml:space="preserve"> already has manufacturing facilities in place</w:t>
      </w:r>
      <w:r w:rsidR="00E356CB">
        <w:t xml:space="preserve"> and </w:t>
      </w:r>
      <w:proofErr w:type="spellStart"/>
      <w:r w:rsidR="00E356CB">
        <w:t>FosbuvirP</w:t>
      </w:r>
      <w:proofErr w:type="spellEnd"/>
      <w:r w:rsidR="00E356CB">
        <w:t xml:space="preserve"> </w:t>
      </w:r>
      <w:r w:rsidR="00A12C80">
        <w:t xml:space="preserve">is </w:t>
      </w:r>
      <w:r w:rsidR="00E356CB">
        <w:t>its only product</w:t>
      </w:r>
      <w:r w:rsidR="006C3678">
        <w:t xml:space="preserve">. The </w:t>
      </w:r>
      <w:r w:rsidR="00E356CB">
        <w:t xml:space="preserve">book value of </w:t>
      </w:r>
      <w:r w:rsidR="002B15BE">
        <w:t xml:space="preserve">the </w:t>
      </w:r>
      <w:r w:rsidR="006C3678">
        <w:t>company</w:t>
      </w:r>
      <w:r w:rsidR="00E356CB">
        <w:t>’s fixed assets is</w:t>
      </w:r>
      <w:r w:rsidR="006C3678">
        <w:t xml:space="preserve"> </w:t>
      </w:r>
      <w:r w:rsidR="006C3678" w:rsidRPr="006C3678">
        <w:rPr>
          <w:highlight w:val="yellow"/>
        </w:rPr>
        <w:t>$3 B</w:t>
      </w:r>
      <w:r w:rsidR="006C3678">
        <w:t xml:space="preserve">, which will be depreciated using the straight-line depreciation over the next 10 years. </w:t>
      </w:r>
      <w:proofErr w:type="spellStart"/>
      <w:r w:rsidR="006C3678">
        <w:t>Pharmaset</w:t>
      </w:r>
      <w:proofErr w:type="spellEnd"/>
      <w:r w:rsidR="006C3678">
        <w:t xml:space="preserve"> expects to receive the FDA approval and patent by the end of this year with sales starting next year. Its </w:t>
      </w:r>
      <w:r w:rsidR="00130B2A">
        <w:t>next year</w:t>
      </w:r>
      <w:r w:rsidR="006C3678">
        <w:t xml:space="preserve"> revenues are expected to be </w:t>
      </w:r>
      <w:r w:rsidR="002B15BE">
        <w:rPr>
          <w:highlight w:val="yellow"/>
        </w:rPr>
        <w:t>$</w:t>
      </w:r>
      <w:r w:rsidR="006C3678">
        <w:rPr>
          <w:highlight w:val="yellow"/>
        </w:rPr>
        <w:t>4</w:t>
      </w:r>
      <w:r w:rsidR="006C3678" w:rsidRPr="003B62B0">
        <w:rPr>
          <w:highlight w:val="yellow"/>
        </w:rPr>
        <w:t xml:space="preserve"> B</w:t>
      </w:r>
      <w:r w:rsidR="006C3678">
        <w:t xml:space="preserve"> </w:t>
      </w:r>
      <w:r w:rsidR="00F46C80">
        <w:t>(</w:t>
      </w:r>
      <w:r w:rsidR="00F46C80" w:rsidRPr="00F46C80">
        <w:rPr>
          <w:highlight w:val="yellow"/>
        </w:rPr>
        <w:t>$10 B</w:t>
      </w:r>
      <w:r w:rsidR="00F46C80">
        <w:t xml:space="preserve"> revenue in case of success times </w:t>
      </w:r>
      <w:r w:rsidR="00FB7963">
        <w:t xml:space="preserve">the </w:t>
      </w:r>
      <w:r w:rsidR="00F64A05" w:rsidRPr="00F46C80">
        <w:rPr>
          <w:highlight w:val="yellow"/>
        </w:rPr>
        <w:t>40%</w:t>
      </w:r>
      <w:r w:rsidR="00F64A05">
        <w:t xml:space="preserve"> </w:t>
      </w:r>
      <w:r w:rsidR="00F46C80">
        <w:t xml:space="preserve">probability of success) </w:t>
      </w:r>
      <w:r w:rsidR="006C3678">
        <w:t xml:space="preserve">with subsequent annual growth of </w:t>
      </w:r>
      <w:r w:rsidR="006C3678">
        <w:rPr>
          <w:highlight w:val="yellow"/>
        </w:rPr>
        <w:t>5</w:t>
      </w:r>
      <w:r w:rsidR="006C3678" w:rsidRPr="003B62B0">
        <w:rPr>
          <w:highlight w:val="yellow"/>
        </w:rPr>
        <w:t>0%</w:t>
      </w:r>
      <w:r w:rsidR="006C3678">
        <w:t xml:space="preserve"> over the next three years, after which the sales will be stable for another </w:t>
      </w:r>
      <w:r w:rsidR="006C3678" w:rsidRPr="004E6F0C">
        <w:rPr>
          <w:highlight w:val="yellow"/>
        </w:rPr>
        <w:t>7</w:t>
      </w:r>
      <w:r w:rsidR="006C3678">
        <w:t xml:space="preserve"> years. After </w:t>
      </w:r>
      <w:r w:rsidR="00130B2A">
        <w:t xml:space="preserve">that </w:t>
      </w:r>
      <w:r w:rsidR="006C3678">
        <w:t xml:space="preserve">the drug will lose the patent protection and its manufacturing is expected to stop. </w:t>
      </w:r>
      <w:r w:rsidR="00107430">
        <w:t xml:space="preserve">The </w:t>
      </w:r>
      <w:proofErr w:type="spellStart"/>
      <w:r w:rsidR="00107430">
        <w:t>CoGS</w:t>
      </w:r>
      <w:proofErr w:type="spellEnd"/>
      <w:r w:rsidR="00107430">
        <w:t xml:space="preserve"> are expected to be </w:t>
      </w:r>
      <w:r w:rsidR="00107430" w:rsidRPr="003B62B0">
        <w:rPr>
          <w:highlight w:val="yellow"/>
        </w:rPr>
        <w:t>20%</w:t>
      </w:r>
      <w:r w:rsidR="00107430">
        <w:t xml:space="preserve"> of revenues and SG</w:t>
      </w:r>
      <w:r w:rsidR="002B15BE">
        <w:t>&amp;</w:t>
      </w:r>
      <w:r w:rsidR="00107430">
        <w:t xml:space="preserve">A expenses are </w:t>
      </w:r>
      <w:r w:rsidR="00107430" w:rsidRPr="003B62B0">
        <w:rPr>
          <w:highlight w:val="yellow"/>
        </w:rPr>
        <w:t>$</w:t>
      </w:r>
      <w:r w:rsidR="00107430">
        <w:rPr>
          <w:highlight w:val="yellow"/>
        </w:rPr>
        <w:t>3.5 B</w:t>
      </w:r>
      <w:r w:rsidR="00107430">
        <w:t xml:space="preserve"> a year if the drug </w:t>
      </w:r>
      <w:r w:rsidR="002B15BE">
        <w:t>is produced and zero otherwise.</w:t>
      </w:r>
      <w:r w:rsidR="00107430">
        <w:t xml:space="preserve"> </w:t>
      </w:r>
      <w:r w:rsidR="006C3678">
        <w:t xml:space="preserve">In other words, in case of FDA approval </w:t>
      </w:r>
      <w:proofErr w:type="spellStart"/>
      <w:r w:rsidR="006C3678">
        <w:t>Pharmaset</w:t>
      </w:r>
      <w:r w:rsidR="002B15BE">
        <w:t>’s</w:t>
      </w:r>
      <w:proofErr w:type="spellEnd"/>
      <w:r w:rsidR="006C3678">
        <w:t xml:space="preserve"> revenues and costs will be similar to </w:t>
      </w:r>
      <w:proofErr w:type="spellStart"/>
      <w:r w:rsidR="006C3678">
        <w:t>Fosbeck’s</w:t>
      </w:r>
      <w:proofErr w:type="spellEnd"/>
      <w:r w:rsidR="006C3678">
        <w:t>, but SG</w:t>
      </w:r>
      <w:r w:rsidR="002B15BE">
        <w:t>&amp;</w:t>
      </w:r>
      <w:r w:rsidR="006C3678">
        <w:t xml:space="preserve">A expenses will be higher. If </w:t>
      </w:r>
      <w:proofErr w:type="spellStart"/>
      <w:r w:rsidR="006C3678">
        <w:t>Fosbeck</w:t>
      </w:r>
      <w:proofErr w:type="spellEnd"/>
      <w:r w:rsidR="006C3678">
        <w:t xml:space="preserve"> were to acquire </w:t>
      </w:r>
      <w:proofErr w:type="spellStart"/>
      <w:r w:rsidR="006C3678">
        <w:t>Pharmaset</w:t>
      </w:r>
      <w:proofErr w:type="spellEnd"/>
      <w:r w:rsidR="006C3678">
        <w:t>, it would be able to bring SG</w:t>
      </w:r>
      <w:r w:rsidR="002B15BE">
        <w:t>&amp;</w:t>
      </w:r>
      <w:r w:rsidR="006C3678">
        <w:t xml:space="preserve">A costs down to </w:t>
      </w:r>
      <w:proofErr w:type="spellStart"/>
      <w:r w:rsidR="006C3678">
        <w:t>Fosbeck’s</w:t>
      </w:r>
      <w:proofErr w:type="spellEnd"/>
      <w:r w:rsidR="006C3678">
        <w:t xml:space="preserve"> level.</w:t>
      </w:r>
      <w:r w:rsidR="00E356CB">
        <w:t xml:space="preserve"> The probability of FDA approval is </w:t>
      </w:r>
      <w:r w:rsidR="00E356CB" w:rsidRPr="00E356CB">
        <w:rPr>
          <w:highlight w:val="yellow"/>
        </w:rPr>
        <w:t>40%</w:t>
      </w:r>
      <w:r w:rsidR="00E356CB">
        <w:t xml:space="preserve"> and the probability of patent obsolescence remains the same as before – </w:t>
      </w:r>
      <w:r w:rsidR="00E356CB" w:rsidRPr="004E6F0C">
        <w:rPr>
          <w:highlight w:val="yellow"/>
        </w:rPr>
        <w:t>5%</w:t>
      </w:r>
      <w:r w:rsidR="00E356CB">
        <w:t xml:space="preserve"> each year.</w:t>
      </w:r>
    </w:p>
    <w:p w:rsidR="002B15BE" w:rsidRDefault="002B15BE" w:rsidP="002B15BE">
      <w:pPr>
        <w:spacing w:after="0"/>
      </w:pPr>
    </w:p>
    <w:p w:rsidR="002B15BE" w:rsidRPr="002B15BE" w:rsidRDefault="002B15BE" w:rsidP="002B15BE">
      <w:pPr>
        <w:spacing w:after="0"/>
        <w:rPr>
          <w:b/>
          <w:u w:val="single"/>
        </w:rPr>
      </w:pPr>
      <w:proofErr w:type="gramStart"/>
      <w:r>
        <w:rPr>
          <w:b/>
          <w:u w:val="single"/>
        </w:rPr>
        <w:t>Mergers and Acquisitions</w:t>
      </w:r>
      <w:r w:rsidR="001726A9">
        <w:rPr>
          <w:b/>
          <w:u w:val="single"/>
        </w:rPr>
        <w:t>.</w:t>
      </w:r>
      <w:proofErr w:type="gramEnd"/>
      <w:r w:rsidR="001726A9">
        <w:rPr>
          <w:b/>
          <w:u w:val="single"/>
        </w:rPr>
        <w:t xml:space="preserve"> Target (</w:t>
      </w:r>
      <w:proofErr w:type="spellStart"/>
      <w:r w:rsidR="001726A9">
        <w:rPr>
          <w:b/>
          <w:u w:val="single"/>
        </w:rPr>
        <w:t>Pharmaset</w:t>
      </w:r>
      <w:proofErr w:type="spellEnd"/>
      <w:r w:rsidR="001726A9">
        <w:rPr>
          <w:b/>
          <w:u w:val="single"/>
        </w:rPr>
        <w:t>) Valuation</w:t>
      </w:r>
    </w:p>
    <w:p w:rsidR="00074FA6" w:rsidRPr="00AD5C7F" w:rsidRDefault="006C3678" w:rsidP="002B15BE">
      <w:pPr>
        <w:spacing w:after="0"/>
      </w:pPr>
      <w:proofErr w:type="spellStart"/>
      <w:r>
        <w:t>Pharmaset</w:t>
      </w:r>
      <w:r w:rsidR="002B15BE">
        <w:t>’s</w:t>
      </w:r>
      <w:proofErr w:type="spellEnd"/>
      <w:r>
        <w:t xml:space="preserve"> management wou</w:t>
      </w:r>
      <w:r w:rsidR="00E356CB">
        <w:t xml:space="preserve">ld be open to the sale in the valuation range of </w:t>
      </w:r>
      <w:r w:rsidR="00510E30" w:rsidRPr="00510E30">
        <w:rPr>
          <w:highlight w:val="yellow"/>
        </w:rPr>
        <w:t>$ 20 to 24 Billion</w:t>
      </w:r>
      <w:r w:rsidR="00E356CB">
        <w:t xml:space="preserve">. Please estimate </w:t>
      </w:r>
      <w:proofErr w:type="spellStart"/>
      <w:r w:rsidR="00E356CB">
        <w:t>Pharmaset’s</w:t>
      </w:r>
      <w:proofErr w:type="spellEnd"/>
      <w:r w:rsidR="00E356CB">
        <w:t xml:space="preserve"> value to </w:t>
      </w:r>
      <w:proofErr w:type="spellStart"/>
      <w:r w:rsidR="00E356CB">
        <w:t>Fosbeck</w:t>
      </w:r>
      <w:proofErr w:type="spellEnd"/>
      <w:r w:rsidR="00E356CB">
        <w:t>, if it gets acquired.</w:t>
      </w:r>
    </w:p>
    <w:p w:rsidR="00506F1A" w:rsidRPr="002B15BE" w:rsidRDefault="00506F1A" w:rsidP="00506F1A">
      <w:pPr>
        <w:pStyle w:val="Heading3"/>
        <w:rPr>
          <w:b/>
        </w:rPr>
      </w:pPr>
      <w:r w:rsidRPr="002B15BE">
        <w:rPr>
          <w:b/>
        </w:rPr>
        <w:t>Recommendations</w:t>
      </w:r>
    </w:p>
    <w:p w:rsidR="00E356CB" w:rsidRPr="00E356CB" w:rsidRDefault="00E356CB" w:rsidP="00E356CB">
      <w:r>
        <w:t xml:space="preserve">Upon reviewing </w:t>
      </w:r>
      <w:proofErr w:type="spellStart"/>
      <w:r>
        <w:t>Fosbeck’s</w:t>
      </w:r>
      <w:proofErr w:type="spellEnd"/>
      <w:r>
        <w:t xml:space="preserve"> choices, what project(s) would you recommend?</w:t>
      </w:r>
    </w:p>
    <w:p w:rsidR="00506F1A" w:rsidRDefault="002466DF" w:rsidP="00506F1A">
      <w:pPr>
        <w:pStyle w:val="Heading2"/>
      </w:pPr>
      <w:r>
        <w:t xml:space="preserve">Venture Capital </w:t>
      </w:r>
      <w:r w:rsidR="003A6F4D">
        <w:t xml:space="preserve">Financing </w:t>
      </w:r>
    </w:p>
    <w:p w:rsidR="00576B17" w:rsidRDefault="00074FA6" w:rsidP="001A50B2">
      <w:r w:rsidRPr="00E356CB">
        <w:t>Finally,</w:t>
      </w:r>
      <w:r>
        <w:t xml:space="preserve"> </w:t>
      </w:r>
      <w:r w:rsidR="00E356CB">
        <w:t xml:space="preserve">to further reduce its risk </w:t>
      </w:r>
      <w:proofErr w:type="spellStart"/>
      <w:r w:rsidR="004D3B07">
        <w:t>Fosbeck</w:t>
      </w:r>
      <w:proofErr w:type="spellEnd"/>
      <w:r w:rsidRPr="00EB17EB">
        <w:t xml:space="preserve"> </w:t>
      </w:r>
      <w:r w:rsidR="00E356CB">
        <w:t xml:space="preserve">considers </w:t>
      </w:r>
      <w:bookmarkStart w:id="0" w:name="_GoBack"/>
      <w:bookmarkEnd w:id="0"/>
      <w:r w:rsidR="00C0185A">
        <w:t>keeping</w:t>
      </w:r>
      <w:r w:rsidR="00A12C80">
        <w:t xml:space="preserve"> acquired </w:t>
      </w:r>
      <w:proofErr w:type="spellStart"/>
      <w:r w:rsidR="00A12C80">
        <w:t>Pharmaset</w:t>
      </w:r>
      <w:proofErr w:type="spellEnd"/>
      <w:r w:rsidR="00A12C80">
        <w:t xml:space="preserve"> </w:t>
      </w:r>
      <w:r w:rsidR="00D167EB">
        <w:t xml:space="preserve">as a </w:t>
      </w:r>
      <w:r w:rsidR="00E356CB">
        <w:t>separate company</w:t>
      </w:r>
      <w:r w:rsidR="00CE4130">
        <w:t xml:space="preserve">. </w:t>
      </w:r>
      <w:r w:rsidR="001A50B2">
        <w:t xml:space="preserve">In this case </w:t>
      </w:r>
      <w:proofErr w:type="spellStart"/>
      <w:r w:rsidR="001A50B2">
        <w:t>Fosbeck</w:t>
      </w:r>
      <w:proofErr w:type="spellEnd"/>
      <w:r w:rsidR="001A50B2">
        <w:t xml:space="preserve"> will eventually shift its R&amp;D to </w:t>
      </w:r>
      <w:proofErr w:type="spellStart"/>
      <w:r w:rsidR="00A12C80">
        <w:t>Pharmaset</w:t>
      </w:r>
      <w:proofErr w:type="spellEnd"/>
      <w:r w:rsidR="001A50B2">
        <w:t xml:space="preserve">, which will continue as </w:t>
      </w:r>
      <w:r w:rsidR="00576B17">
        <w:t xml:space="preserve">a viable business even after the initial patent expires. </w:t>
      </w:r>
      <w:r w:rsidR="00AC115F" w:rsidRPr="00390C68">
        <w:rPr>
          <w:b/>
        </w:rPr>
        <w:t xml:space="preserve">Therefore, we can ignore the probability of </w:t>
      </w:r>
      <w:r w:rsidR="00934E26">
        <w:rPr>
          <w:b/>
        </w:rPr>
        <w:t xml:space="preserve">a </w:t>
      </w:r>
      <w:r w:rsidR="00AC115F" w:rsidRPr="00390C68">
        <w:rPr>
          <w:b/>
        </w:rPr>
        <w:t>patent becoming obsolete</w:t>
      </w:r>
      <w:r w:rsidR="00AC115F">
        <w:t xml:space="preserve">. </w:t>
      </w:r>
      <w:r w:rsidR="00576B17">
        <w:t xml:space="preserve">However, if FDA approval is not received </w:t>
      </w:r>
      <w:r w:rsidR="00A12C80">
        <w:t>this year</w:t>
      </w:r>
      <w:r w:rsidR="00576B17">
        <w:t xml:space="preserve">, </w:t>
      </w:r>
      <w:proofErr w:type="spellStart"/>
      <w:r w:rsidR="00A12C80">
        <w:t>Pharmaset</w:t>
      </w:r>
      <w:proofErr w:type="spellEnd"/>
      <w:r w:rsidR="00576B17">
        <w:t xml:space="preserve"> will go bankrupt, in which case its assets will be sold at residual book value. </w:t>
      </w:r>
    </w:p>
    <w:p w:rsidR="00074FA6" w:rsidRPr="00EB17EB" w:rsidRDefault="001A50B2" w:rsidP="001A50B2">
      <w:r>
        <w:t xml:space="preserve">A </w:t>
      </w:r>
      <w:r w:rsidR="00074FA6" w:rsidRPr="00EB17EB">
        <w:t xml:space="preserve">venture capital (VC) firm </w:t>
      </w:r>
      <w:r>
        <w:t xml:space="preserve">Menlo Ventures is willing to provide </w:t>
      </w:r>
      <w:r w:rsidR="00A12C80">
        <w:t xml:space="preserve">financing of up to </w:t>
      </w:r>
      <w:r w:rsidR="00A12C80" w:rsidRPr="00A12C80">
        <w:rPr>
          <w:highlight w:val="yellow"/>
        </w:rPr>
        <w:t>$</w:t>
      </w:r>
      <w:r w:rsidR="00510E30">
        <w:rPr>
          <w:highlight w:val="yellow"/>
        </w:rPr>
        <w:t>5</w:t>
      </w:r>
      <w:r w:rsidR="00A12C80" w:rsidRPr="00A12C80">
        <w:rPr>
          <w:highlight w:val="yellow"/>
        </w:rPr>
        <w:t xml:space="preserve"> B</w:t>
      </w:r>
      <w:r w:rsidR="00A12C80">
        <w:t xml:space="preserve"> in acquisition of </w:t>
      </w:r>
      <w:proofErr w:type="spellStart"/>
      <w:r w:rsidR="00A12C80">
        <w:t>Pharmaset</w:t>
      </w:r>
      <w:proofErr w:type="spellEnd"/>
      <w:r>
        <w:t>.</w:t>
      </w:r>
    </w:p>
    <w:p w:rsidR="00074FA6" w:rsidRPr="00EB17EB" w:rsidRDefault="00074FA6" w:rsidP="00074FA6">
      <w:r w:rsidRPr="00EB17EB">
        <w:lastRenderedPageBreak/>
        <w:t xml:space="preserve">If the VC agrees to invest in </w:t>
      </w:r>
      <w:proofErr w:type="spellStart"/>
      <w:r w:rsidR="00A12C80">
        <w:t>Pharmaset</w:t>
      </w:r>
      <w:proofErr w:type="spellEnd"/>
      <w:r w:rsidRPr="00EB17EB">
        <w:t xml:space="preserve">, it plans to exit after eight years at which time it expects that the company’s value would be </w:t>
      </w:r>
      <w:r w:rsidR="00576B17" w:rsidRPr="00AC115F">
        <w:rPr>
          <w:highlight w:val="yellow"/>
        </w:rPr>
        <w:t>eight times</w:t>
      </w:r>
      <w:r w:rsidR="00576B17">
        <w:t xml:space="preserve"> its year 8</w:t>
      </w:r>
      <w:r w:rsidR="00130B2A">
        <w:t xml:space="preserve"> </w:t>
      </w:r>
      <w:r w:rsidR="00576B17">
        <w:t>EBIT</w:t>
      </w:r>
      <w:r w:rsidR="00A12C80">
        <w:t>.</w:t>
      </w:r>
    </w:p>
    <w:p w:rsidR="00074FA6" w:rsidRPr="00EB17EB" w:rsidRDefault="00576B17" w:rsidP="00074FA6">
      <w:r>
        <w:t>Menlo Ventures</w:t>
      </w:r>
      <w:r w:rsidR="00074FA6" w:rsidRPr="00EB17EB">
        <w:t xml:space="preserve"> </w:t>
      </w:r>
      <w:r>
        <w:t xml:space="preserve">offers </w:t>
      </w:r>
      <w:r w:rsidR="00074FA6" w:rsidRPr="00EB17EB">
        <w:t>three different ways of structuring the financing:</w:t>
      </w:r>
    </w:p>
    <w:p w:rsidR="00074FA6" w:rsidRPr="00EB17EB" w:rsidRDefault="00074FA6" w:rsidP="00074FA6">
      <w:pPr>
        <w:pStyle w:val="ListParagraph"/>
        <w:numPr>
          <w:ilvl w:val="0"/>
          <w:numId w:val="3"/>
        </w:numPr>
      </w:pPr>
      <w:r w:rsidRPr="00EB17EB">
        <w:t xml:space="preserve">Straight common stock where </w:t>
      </w:r>
      <w:r w:rsidR="00934E26">
        <w:t xml:space="preserve">the </w:t>
      </w:r>
      <w:r w:rsidRPr="00EB17EB">
        <w:t xml:space="preserve">VC will not receive any dividend for </w:t>
      </w:r>
      <w:r w:rsidR="00934E26">
        <w:t xml:space="preserve">the </w:t>
      </w:r>
      <w:r w:rsidRPr="00EB17EB">
        <w:t xml:space="preserve">first four years and will receive 20% of NOPAT as </w:t>
      </w:r>
      <w:r w:rsidR="00934E26">
        <w:t xml:space="preserve">a </w:t>
      </w:r>
      <w:r w:rsidRPr="00EB17EB">
        <w:t>dividend for the remaining four years. T</w:t>
      </w:r>
      <w:r w:rsidR="00934E26">
        <w:t>he t</w:t>
      </w:r>
      <w:r w:rsidRPr="00EB17EB">
        <w:t xml:space="preserve">ax rate for </w:t>
      </w:r>
      <w:proofErr w:type="spellStart"/>
      <w:r w:rsidR="00A12C80">
        <w:t>Pharmaset</w:t>
      </w:r>
      <w:proofErr w:type="spellEnd"/>
      <w:r w:rsidR="000E1524">
        <w:t xml:space="preserve"> </w:t>
      </w:r>
      <w:r w:rsidRPr="00EB17EB">
        <w:t xml:space="preserve">is </w:t>
      </w:r>
      <w:r w:rsidR="00576B17" w:rsidRPr="00576B17">
        <w:rPr>
          <w:highlight w:val="yellow"/>
        </w:rPr>
        <w:t>38</w:t>
      </w:r>
      <w:r w:rsidRPr="00576B17">
        <w:rPr>
          <w:highlight w:val="yellow"/>
        </w:rPr>
        <w:t>%</w:t>
      </w:r>
      <w:r w:rsidRPr="00EB17EB">
        <w:t xml:space="preserve">.  In addition, </w:t>
      </w:r>
      <w:r w:rsidR="00934E26">
        <w:t xml:space="preserve">the </w:t>
      </w:r>
      <w:r w:rsidRPr="00EB17EB">
        <w:t xml:space="preserve">VC will receive a </w:t>
      </w:r>
      <w:r w:rsidR="000F408A" w:rsidRPr="000F408A">
        <w:rPr>
          <w:highlight w:val="yellow"/>
        </w:rPr>
        <w:t>20</w:t>
      </w:r>
      <w:r w:rsidRPr="000F408A">
        <w:rPr>
          <w:highlight w:val="yellow"/>
        </w:rPr>
        <w:t>%</w:t>
      </w:r>
      <w:r w:rsidRPr="00EB17EB">
        <w:t xml:space="preserve"> ownership of the company’s equity at the end of eight years.</w:t>
      </w:r>
    </w:p>
    <w:p w:rsidR="00074FA6" w:rsidRPr="00EB17EB" w:rsidRDefault="000E1524" w:rsidP="00074FA6">
      <w:pPr>
        <w:pStyle w:val="ListParagraph"/>
        <w:numPr>
          <w:ilvl w:val="0"/>
          <w:numId w:val="3"/>
        </w:numPr>
      </w:pPr>
      <w:r>
        <w:t>Redeemable c</w:t>
      </w:r>
      <w:r w:rsidR="00074FA6" w:rsidRPr="00EB17EB">
        <w:t xml:space="preserve">onvertible debt with </w:t>
      </w:r>
      <w:r w:rsidR="00074FA6" w:rsidRPr="00363455">
        <w:rPr>
          <w:highlight w:val="yellow"/>
        </w:rPr>
        <w:t>10%</w:t>
      </w:r>
      <w:r w:rsidR="00074FA6" w:rsidRPr="00EB17EB">
        <w:t xml:space="preserve"> coupon rate</w:t>
      </w:r>
      <w:r w:rsidR="000F408A">
        <w:t xml:space="preserve"> (interest is tax-deductible)</w:t>
      </w:r>
      <w:r w:rsidR="00934E26">
        <w:t xml:space="preserve">. The debt will be converted for </w:t>
      </w:r>
      <w:r w:rsidR="000F408A" w:rsidRPr="000F408A">
        <w:rPr>
          <w:highlight w:val="yellow"/>
        </w:rPr>
        <w:t>15</w:t>
      </w:r>
      <w:r w:rsidR="00074FA6" w:rsidRPr="000F408A">
        <w:rPr>
          <w:highlight w:val="yellow"/>
        </w:rPr>
        <w:t>%</w:t>
      </w:r>
      <w:r w:rsidR="00074FA6" w:rsidRPr="00EB17EB">
        <w:t xml:space="preserve"> ownership of the equity of </w:t>
      </w:r>
      <w:proofErr w:type="spellStart"/>
      <w:r w:rsidR="0005281A">
        <w:t>Pharmaset</w:t>
      </w:r>
      <w:proofErr w:type="spellEnd"/>
      <w:r w:rsidR="0005281A">
        <w:t xml:space="preserve"> </w:t>
      </w:r>
      <w:r w:rsidR="00074FA6" w:rsidRPr="00EB17EB">
        <w:t>at the end of eight years.</w:t>
      </w:r>
      <w:r>
        <w:t xml:space="preserve"> </w:t>
      </w:r>
      <w:r w:rsidR="00107430">
        <w:t>In the case of bankruptcy the debt will be immediately redeemed at its face value or at the residual assets' book value, whichever number is lower.</w:t>
      </w:r>
    </w:p>
    <w:p w:rsidR="00074FA6" w:rsidRPr="00EB17EB" w:rsidRDefault="00074FA6" w:rsidP="0005281A">
      <w:pPr>
        <w:pStyle w:val="ListParagraph"/>
        <w:numPr>
          <w:ilvl w:val="0"/>
          <w:numId w:val="3"/>
        </w:numPr>
      </w:pPr>
      <w:r w:rsidRPr="00EB17EB">
        <w:t xml:space="preserve">Redeemable preferred stock with </w:t>
      </w:r>
      <w:r w:rsidRPr="000E1524">
        <w:rPr>
          <w:highlight w:val="yellow"/>
        </w:rPr>
        <w:t>7.5%</w:t>
      </w:r>
      <w:r w:rsidRPr="00EB17EB">
        <w:t xml:space="preserve"> dividend plus warrants for </w:t>
      </w:r>
      <w:r w:rsidR="000F408A" w:rsidRPr="000F408A">
        <w:rPr>
          <w:highlight w:val="yellow"/>
        </w:rPr>
        <w:t>1</w:t>
      </w:r>
      <w:r w:rsidRPr="000F408A">
        <w:rPr>
          <w:highlight w:val="yellow"/>
        </w:rPr>
        <w:t>5%</w:t>
      </w:r>
      <w:r w:rsidRPr="00EB17EB">
        <w:t xml:space="preserve"> of the equity for an exercise price of </w:t>
      </w:r>
      <w:r w:rsidRPr="000F408A">
        <w:rPr>
          <w:highlight w:val="yellow"/>
        </w:rPr>
        <w:t>$150</w:t>
      </w:r>
      <w:r w:rsidR="000F408A" w:rsidRPr="000F408A">
        <w:rPr>
          <w:highlight w:val="yellow"/>
        </w:rPr>
        <w:t xml:space="preserve"> M</w:t>
      </w:r>
      <w:r w:rsidRPr="000F408A">
        <w:rPr>
          <w:highlight w:val="yellow"/>
        </w:rPr>
        <w:t>.</w:t>
      </w:r>
      <w:r w:rsidRPr="00EB17EB">
        <w:t xml:space="preserve"> </w:t>
      </w:r>
      <w:r w:rsidR="00C86CAD">
        <w:t>In the case of bankruptcy the debt will be immediately redeemed at its face value or at the residual assets' book value, whichever number is lower.</w:t>
      </w:r>
    </w:p>
    <w:p w:rsidR="00576B17" w:rsidRDefault="00074FA6" w:rsidP="00043761">
      <w:r w:rsidRPr="00EB17EB">
        <w:t xml:space="preserve">Which financing method should be selected by </w:t>
      </w:r>
      <w:proofErr w:type="spellStart"/>
      <w:r w:rsidR="004D3B07">
        <w:t>Fosbeck</w:t>
      </w:r>
      <w:proofErr w:type="spellEnd"/>
      <w:r w:rsidRPr="00EB17EB">
        <w:t>? Explain your answer.</w:t>
      </w:r>
    </w:p>
    <w:p w:rsidR="00A163A5" w:rsidRPr="00A163A5" w:rsidRDefault="00A163A5" w:rsidP="0000310B">
      <w:pPr>
        <w:pStyle w:val="Heading1"/>
      </w:pPr>
      <w:r w:rsidRPr="00A163A5">
        <w:t xml:space="preserve">Frequently Asked Questions/Helpful Hints: </w:t>
      </w:r>
    </w:p>
    <w:p w:rsidR="00450743" w:rsidRDefault="00450743" w:rsidP="0000310B">
      <w:pPr>
        <w:pStyle w:val="Heading4"/>
      </w:pPr>
      <w:r>
        <w:t>Is it enough to submit Excel file?</w:t>
      </w:r>
    </w:p>
    <w:p w:rsidR="00450743" w:rsidRPr="00450743" w:rsidRDefault="00450743" w:rsidP="00450743">
      <w:r>
        <w:t>No! The deliverable outcome is your written report to the CFO. You use Excel to support your recommendations</w:t>
      </w:r>
    </w:p>
    <w:p w:rsidR="00C15CB3" w:rsidRDefault="00C15CB3" w:rsidP="0000310B">
      <w:pPr>
        <w:pStyle w:val="Heading4"/>
      </w:pPr>
      <w:r>
        <w:t>Is there a minimum or maximum size of the report?</w:t>
      </w:r>
    </w:p>
    <w:p w:rsidR="00C15CB3" w:rsidRDefault="00966F9A" w:rsidP="00C15CB3">
      <w:pPr>
        <w:rPr>
          <w:color w:val="000000" w:themeColor="text1"/>
        </w:rPr>
      </w:pPr>
      <w:r>
        <w:t>Although there is no formal minimum size of the report, it has to address all issues raised and provide your analysis and supporting evidence.</w:t>
      </w:r>
      <w:r w:rsidR="006E4C82">
        <w:t xml:space="preserve"> </w:t>
      </w:r>
      <w:r w:rsidR="006E4C82">
        <w:rPr>
          <w:color w:val="000000" w:themeColor="text1"/>
        </w:rPr>
        <w:t xml:space="preserve">To complete the thorough analysis </w:t>
      </w:r>
      <w:r w:rsidR="009B04DE">
        <w:rPr>
          <w:color w:val="000000" w:themeColor="text1"/>
        </w:rPr>
        <w:t xml:space="preserve">required </w:t>
      </w:r>
      <w:r w:rsidR="006E4C82">
        <w:rPr>
          <w:color w:val="000000" w:themeColor="text1"/>
        </w:rPr>
        <w:t xml:space="preserve">for this </w:t>
      </w:r>
      <w:r w:rsidR="00737199">
        <w:rPr>
          <w:color w:val="000000" w:themeColor="text1"/>
        </w:rPr>
        <w:t xml:space="preserve">assignment </w:t>
      </w:r>
      <w:r w:rsidR="00DA1A61">
        <w:rPr>
          <w:color w:val="000000" w:themeColor="text1"/>
        </w:rPr>
        <w:t xml:space="preserve">you will </w:t>
      </w:r>
      <w:r w:rsidR="009B04DE">
        <w:rPr>
          <w:color w:val="000000" w:themeColor="text1"/>
        </w:rPr>
        <w:t>probably need 3-4 pages. It is also a good idea to add a one-page executive summary to your report.</w:t>
      </w:r>
    </w:p>
    <w:p w:rsidR="009B04DE" w:rsidRPr="00C15CB3" w:rsidRDefault="009B04DE" w:rsidP="00C15CB3">
      <w:r>
        <w:rPr>
          <w:color w:val="000000" w:themeColor="text1"/>
        </w:rPr>
        <w:t xml:space="preserve">Similarly, there is no maximum limit for the report, but please avoid adding </w:t>
      </w:r>
      <w:r w:rsidRPr="009B04DE">
        <w:rPr>
          <w:color w:val="000000" w:themeColor="text1"/>
        </w:rPr>
        <w:t>superfluous</w:t>
      </w:r>
      <w:r>
        <w:rPr>
          <w:color w:val="000000" w:themeColor="text1"/>
        </w:rPr>
        <w:t xml:space="preserve"> information to your report.</w:t>
      </w:r>
    </w:p>
    <w:p w:rsidR="00A163A5" w:rsidRDefault="005C4C86" w:rsidP="005C4C86">
      <w:pPr>
        <w:pStyle w:val="Heading4"/>
      </w:pPr>
      <w:r>
        <w:t>H</w:t>
      </w:r>
      <w:r w:rsidR="00817516">
        <w:t>ow do I set up Crystal Ball simulation?</w:t>
      </w:r>
    </w:p>
    <w:p w:rsidR="00817516" w:rsidRDefault="00817516" w:rsidP="00043761">
      <w:r>
        <w:t xml:space="preserve">Hint: use </w:t>
      </w:r>
      <w:r w:rsidR="00510E30">
        <w:t>“Yes-No”</w:t>
      </w:r>
      <w:r>
        <w:t xml:space="preserve"> distribution </w:t>
      </w:r>
      <w:r w:rsidR="00510E30">
        <w:t>to create a binary (one or zero) variable indicating project continuation each year. Make revenues and costs dependent values of these binary variables.</w:t>
      </w:r>
    </w:p>
    <w:p w:rsidR="00463820" w:rsidRDefault="00934E26" w:rsidP="00463820">
      <w:pPr>
        <w:pStyle w:val="Heading4"/>
      </w:pPr>
      <w:r>
        <w:t>How d</w:t>
      </w:r>
      <w:r w:rsidR="00463820">
        <w:t>o</w:t>
      </w:r>
      <w:r>
        <w:t xml:space="preserve"> I</w:t>
      </w:r>
      <w:r w:rsidR="00463820">
        <w:t xml:space="preserve"> explain whether the </w:t>
      </w:r>
      <w:r w:rsidR="00463820" w:rsidRPr="00463820">
        <w:t>option to delay the project valuable</w:t>
      </w:r>
      <w:r>
        <w:t>?</w:t>
      </w:r>
    </w:p>
    <w:p w:rsidR="00463820" w:rsidRDefault="00463820" w:rsidP="00463820">
      <w:r>
        <w:t xml:space="preserve">Analyze </w:t>
      </w:r>
      <w:r w:rsidR="00934E26">
        <w:t xml:space="preserve">the </w:t>
      </w:r>
      <w:r>
        <w:t xml:space="preserve">costs and benefits of making </w:t>
      </w:r>
      <w:r w:rsidR="00934E26">
        <w:t xml:space="preserve">the </w:t>
      </w:r>
      <w:r>
        <w:t>capital investment in two steps and delaying the project’s positive cash flows by two years and shortening the revenue stream</w:t>
      </w:r>
      <w:r w:rsidR="00934E26">
        <w:t>.</w:t>
      </w:r>
    </w:p>
    <w:p w:rsidR="005C4C86" w:rsidRDefault="005C4C86" w:rsidP="005C4C86">
      <w:pPr>
        <w:pStyle w:val="Heading4"/>
      </w:pPr>
      <w:proofErr w:type="gramStart"/>
      <w:r>
        <w:t>Are preferred dividends tax</w:t>
      </w:r>
      <w:proofErr w:type="gramEnd"/>
      <w:r>
        <w:t xml:space="preserve"> deductible?</w:t>
      </w:r>
    </w:p>
    <w:p w:rsidR="005C4C86" w:rsidRDefault="005C4C86" w:rsidP="00463820">
      <w:r>
        <w:t>No, unlike coupon payments, preferred dividends are not tax deductible</w:t>
      </w:r>
      <w:r w:rsidR="00934E26">
        <w:t>.</w:t>
      </w:r>
    </w:p>
    <w:p w:rsidR="005C4C86" w:rsidRDefault="005C4C86" w:rsidP="005C4C86">
      <w:pPr>
        <w:pStyle w:val="Heading4"/>
      </w:pPr>
      <w:r>
        <w:t>How do I decide which financing option is better?</w:t>
      </w:r>
    </w:p>
    <w:p w:rsidR="005C4C86" w:rsidRPr="005C4C86" w:rsidRDefault="005C4C86" w:rsidP="005C4C86">
      <w:r>
        <w:t xml:space="preserve">One approach would be to see which option is less costly from </w:t>
      </w:r>
      <w:proofErr w:type="spellStart"/>
      <w:r>
        <w:t>Fosbeck’s</w:t>
      </w:r>
      <w:proofErr w:type="spellEnd"/>
      <w:r>
        <w:t xml:space="preserve"> management point of view. </w:t>
      </w:r>
    </w:p>
    <w:sectPr w:rsidR="005C4C86" w:rsidRPr="005C4C86" w:rsidSect="00E70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0A" w:rsidRDefault="002D260A" w:rsidP="00BB3E8F">
      <w:pPr>
        <w:spacing w:after="0"/>
      </w:pPr>
      <w:r>
        <w:separator/>
      </w:r>
    </w:p>
  </w:endnote>
  <w:endnote w:type="continuationSeparator" w:id="0">
    <w:p w:rsidR="002D260A" w:rsidRDefault="002D260A" w:rsidP="00BB3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0A" w:rsidRDefault="002D260A" w:rsidP="00BB3E8F">
      <w:pPr>
        <w:spacing w:after="0"/>
      </w:pPr>
      <w:r>
        <w:separator/>
      </w:r>
    </w:p>
  </w:footnote>
  <w:footnote w:type="continuationSeparator" w:id="0">
    <w:p w:rsidR="002D260A" w:rsidRDefault="002D260A" w:rsidP="00BB3E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96A"/>
    <w:multiLevelType w:val="hybridMultilevel"/>
    <w:tmpl w:val="EE7E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F59A0"/>
    <w:multiLevelType w:val="hybridMultilevel"/>
    <w:tmpl w:val="6DA25E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CC40A8"/>
    <w:multiLevelType w:val="hybridMultilevel"/>
    <w:tmpl w:val="7D46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B31C18"/>
    <w:multiLevelType w:val="hybridMultilevel"/>
    <w:tmpl w:val="D5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4C6944"/>
    <w:multiLevelType w:val="hybridMultilevel"/>
    <w:tmpl w:val="287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F5D16"/>
    <w:multiLevelType w:val="hybridMultilevel"/>
    <w:tmpl w:val="D3D069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F62505C"/>
    <w:multiLevelType w:val="hybridMultilevel"/>
    <w:tmpl w:val="6F4415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BB0BE2"/>
    <w:multiLevelType w:val="hybridMultilevel"/>
    <w:tmpl w:val="7C96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9B"/>
    <w:rsid w:val="0000310B"/>
    <w:rsid w:val="00011366"/>
    <w:rsid w:val="00015D0F"/>
    <w:rsid w:val="000300AE"/>
    <w:rsid w:val="00043761"/>
    <w:rsid w:val="0005281A"/>
    <w:rsid w:val="00052B0D"/>
    <w:rsid w:val="00074FA6"/>
    <w:rsid w:val="00076612"/>
    <w:rsid w:val="000E1524"/>
    <w:rsid w:val="000F408A"/>
    <w:rsid w:val="001029E0"/>
    <w:rsid w:val="00107430"/>
    <w:rsid w:val="00130B2A"/>
    <w:rsid w:val="001726A9"/>
    <w:rsid w:val="001948C8"/>
    <w:rsid w:val="001A50B2"/>
    <w:rsid w:val="001C4B01"/>
    <w:rsid w:val="002466DF"/>
    <w:rsid w:val="00263188"/>
    <w:rsid w:val="00295790"/>
    <w:rsid w:val="002B15BE"/>
    <w:rsid w:val="002D260A"/>
    <w:rsid w:val="002D284A"/>
    <w:rsid w:val="00327519"/>
    <w:rsid w:val="00336FF5"/>
    <w:rsid w:val="00363455"/>
    <w:rsid w:val="00390C68"/>
    <w:rsid w:val="003A6F4D"/>
    <w:rsid w:val="003B62B0"/>
    <w:rsid w:val="003B7F73"/>
    <w:rsid w:val="003F36D2"/>
    <w:rsid w:val="0043305B"/>
    <w:rsid w:val="00450743"/>
    <w:rsid w:val="00463820"/>
    <w:rsid w:val="0046668C"/>
    <w:rsid w:val="00472AF2"/>
    <w:rsid w:val="004A37D3"/>
    <w:rsid w:val="004B4924"/>
    <w:rsid w:val="004D3B07"/>
    <w:rsid w:val="004E6F0C"/>
    <w:rsid w:val="00506F1A"/>
    <w:rsid w:val="0050720B"/>
    <w:rsid w:val="00510E30"/>
    <w:rsid w:val="005212EF"/>
    <w:rsid w:val="00521B6F"/>
    <w:rsid w:val="00532A19"/>
    <w:rsid w:val="0053699B"/>
    <w:rsid w:val="00542CAD"/>
    <w:rsid w:val="005674E4"/>
    <w:rsid w:val="00576B17"/>
    <w:rsid w:val="00590499"/>
    <w:rsid w:val="0059089E"/>
    <w:rsid w:val="005C4C86"/>
    <w:rsid w:val="005C56D7"/>
    <w:rsid w:val="005F1E3C"/>
    <w:rsid w:val="00601E6F"/>
    <w:rsid w:val="0064514B"/>
    <w:rsid w:val="00646FB4"/>
    <w:rsid w:val="006743DF"/>
    <w:rsid w:val="0067501B"/>
    <w:rsid w:val="00696648"/>
    <w:rsid w:val="006A14C8"/>
    <w:rsid w:val="006A5C4C"/>
    <w:rsid w:val="006C1DCB"/>
    <w:rsid w:val="006C3678"/>
    <w:rsid w:val="006C6E8A"/>
    <w:rsid w:val="006D4D40"/>
    <w:rsid w:val="006E4C82"/>
    <w:rsid w:val="006E61B6"/>
    <w:rsid w:val="006F0131"/>
    <w:rsid w:val="006F0B77"/>
    <w:rsid w:val="00737199"/>
    <w:rsid w:val="00746B8C"/>
    <w:rsid w:val="00750D4C"/>
    <w:rsid w:val="0078744D"/>
    <w:rsid w:val="007B69B3"/>
    <w:rsid w:val="007B7877"/>
    <w:rsid w:val="00802695"/>
    <w:rsid w:val="00804CAE"/>
    <w:rsid w:val="00817516"/>
    <w:rsid w:val="00852F87"/>
    <w:rsid w:val="0088615B"/>
    <w:rsid w:val="008A0BF4"/>
    <w:rsid w:val="008B259B"/>
    <w:rsid w:val="008E153B"/>
    <w:rsid w:val="008F59A4"/>
    <w:rsid w:val="00907BDD"/>
    <w:rsid w:val="00926419"/>
    <w:rsid w:val="00934E26"/>
    <w:rsid w:val="00964264"/>
    <w:rsid w:val="00966F9A"/>
    <w:rsid w:val="00983984"/>
    <w:rsid w:val="009848BF"/>
    <w:rsid w:val="009B04DE"/>
    <w:rsid w:val="009C2114"/>
    <w:rsid w:val="009E5E5A"/>
    <w:rsid w:val="009F1C4B"/>
    <w:rsid w:val="00A12C80"/>
    <w:rsid w:val="00A163A5"/>
    <w:rsid w:val="00A5288E"/>
    <w:rsid w:val="00A5676A"/>
    <w:rsid w:val="00A648A2"/>
    <w:rsid w:val="00AC115F"/>
    <w:rsid w:val="00AD5C7F"/>
    <w:rsid w:val="00AD72FF"/>
    <w:rsid w:val="00B864DF"/>
    <w:rsid w:val="00B93761"/>
    <w:rsid w:val="00BB3E8F"/>
    <w:rsid w:val="00BF7957"/>
    <w:rsid w:val="00C0185A"/>
    <w:rsid w:val="00C15CB3"/>
    <w:rsid w:val="00C365AC"/>
    <w:rsid w:val="00C70710"/>
    <w:rsid w:val="00C73D58"/>
    <w:rsid w:val="00C80D22"/>
    <w:rsid w:val="00C86CAD"/>
    <w:rsid w:val="00C9401E"/>
    <w:rsid w:val="00CE4130"/>
    <w:rsid w:val="00CE579F"/>
    <w:rsid w:val="00D167EB"/>
    <w:rsid w:val="00D2194A"/>
    <w:rsid w:val="00D62FE2"/>
    <w:rsid w:val="00D87BBD"/>
    <w:rsid w:val="00D914A1"/>
    <w:rsid w:val="00DA1A61"/>
    <w:rsid w:val="00DF64ED"/>
    <w:rsid w:val="00E2781F"/>
    <w:rsid w:val="00E356CB"/>
    <w:rsid w:val="00E439F3"/>
    <w:rsid w:val="00E70422"/>
    <w:rsid w:val="00E9792F"/>
    <w:rsid w:val="00EB65E1"/>
    <w:rsid w:val="00EC551C"/>
    <w:rsid w:val="00F40461"/>
    <w:rsid w:val="00F46C80"/>
    <w:rsid w:val="00F64A05"/>
    <w:rsid w:val="00F830B5"/>
    <w:rsid w:val="00FB7963"/>
    <w:rsid w:val="00F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61"/>
    <w:pPr>
      <w:spacing w:after="120"/>
    </w:pPr>
    <w:rPr>
      <w:rFonts w:ascii="Times New Roman" w:hAnsi="Times New Roman"/>
      <w:bCs/>
      <w:sz w:val="24"/>
      <w:szCs w:val="24"/>
    </w:rPr>
  </w:style>
  <w:style w:type="paragraph" w:styleId="Heading1">
    <w:name w:val="heading 1"/>
    <w:basedOn w:val="Normal"/>
    <w:next w:val="Normal"/>
    <w:link w:val="Heading1Char"/>
    <w:uiPriority w:val="9"/>
    <w:qFormat/>
    <w:rsid w:val="00B93761"/>
    <w:pPr>
      <w:keepNext/>
      <w:keepLines/>
      <w:spacing w:before="240" w:after="24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B93761"/>
    <w:pPr>
      <w:keepNext/>
      <w:keepLines/>
      <w:spacing w:before="240" w:after="0"/>
      <w:outlineLvl w:val="1"/>
    </w:pPr>
    <w:rPr>
      <w:rFonts w:eastAsiaTheme="majorEastAsia" w:cstheme="majorBidi"/>
      <w:b/>
      <w:bCs w:val="0"/>
      <w:szCs w:val="26"/>
      <w:u w:val="single"/>
    </w:rPr>
  </w:style>
  <w:style w:type="paragraph" w:styleId="Heading3">
    <w:name w:val="heading 3"/>
    <w:basedOn w:val="Normal"/>
    <w:next w:val="Normal"/>
    <w:link w:val="Heading3Char"/>
    <w:uiPriority w:val="9"/>
    <w:unhideWhenUsed/>
    <w:qFormat/>
    <w:rsid w:val="00B93761"/>
    <w:pPr>
      <w:keepNext/>
      <w:keepLines/>
      <w:spacing w:before="240" w:after="0"/>
      <w:outlineLvl w:val="2"/>
    </w:pPr>
    <w:rPr>
      <w:rFonts w:eastAsiaTheme="majorEastAsia" w:cstheme="majorBidi"/>
      <w:bCs w:val="0"/>
      <w:i/>
    </w:rPr>
  </w:style>
  <w:style w:type="paragraph" w:styleId="Heading4">
    <w:name w:val="heading 4"/>
    <w:basedOn w:val="Normal"/>
    <w:next w:val="Normal"/>
    <w:link w:val="Heading4Char"/>
    <w:uiPriority w:val="9"/>
    <w:unhideWhenUsed/>
    <w:qFormat/>
    <w:rsid w:val="00B93761"/>
    <w:pPr>
      <w:keepNext/>
      <w:keepLines/>
      <w:spacing w:before="240" w:after="0"/>
      <w:outlineLvl w:val="3"/>
    </w:pPr>
    <w:rPr>
      <w:rFonts w:eastAsiaTheme="majorEastAsia" w:cstheme="majorBidi"/>
      <w:b/>
      <w:bCs w:val="0"/>
      <w:i/>
      <w:iCs/>
    </w:rPr>
  </w:style>
  <w:style w:type="paragraph" w:styleId="Heading5">
    <w:name w:val="heading 5"/>
    <w:basedOn w:val="Normal"/>
    <w:next w:val="Normal"/>
    <w:link w:val="Heading5Char"/>
    <w:uiPriority w:val="9"/>
    <w:unhideWhenUsed/>
    <w:qFormat/>
    <w:rsid w:val="000437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6F"/>
    <w:pPr>
      <w:ind w:left="720"/>
    </w:pPr>
  </w:style>
  <w:style w:type="paragraph" w:styleId="NoSpacing">
    <w:name w:val="No Spacing"/>
    <w:uiPriority w:val="1"/>
    <w:qFormat/>
    <w:rsid w:val="00043761"/>
    <w:rPr>
      <w:rFonts w:ascii="Times New Roman" w:hAnsi="Times New Roman"/>
      <w:bCs/>
      <w:sz w:val="24"/>
      <w:szCs w:val="24"/>
    </w:rPr>
  </w:style>
  <w:style w:type="character" w:customStyle="1" w:styleId="Heading2Char">
    <w:name w:val="Heading 2 Char"/>
    <w:basedOn w:val="DefaultParagraphFont"/>
    <w:link w:val="Heading2"/>
    <w:uiPriority w:val="9"/>
    <w:rsid w:val="00B93761"/>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B9376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B93761"/>
    <w:rPr>
      <w:rFonts w:ascii="Times New Roman" w:eastAsiaTheme="majorEastAsia" w:hAnsi="Times New Roman" w:cstheme="majorBidi"/>
      <w:b/>
      <w:i/>
      <w:iCs/>
      <w:sz w:val="24"/>
      <w:szCs w:val="24"/>
    </w:rPr>
  </w:style>
  <w:style w:type="character" w:customStyle="1" w:styleId="Heading5Char">
    <w:name w:val="Heading 5 Char"/>
    <w:basedOn w:val="DefaultParagraphFont"/>
    <w:link w:val="Heading5"/>
    <w:uiPriority w:val="9"/>
    <w:rsid w:val="00043761"/>
    <w:rPr>
      <w:rFonts w:asciiTheme="majorHAnsi" w:eastAsiaTheme="majorEastAsia" w:hAnsiTheme="majorHAnsi" w:cstheme="majorBidi"/>
      <w:bCs/>
      <w:color w:val="243F60" w:themeColor="accent1" w:themeShade="7F"/>
      <w:sz w:val="24"/>
      <w:szCs w:val="24"/>
    </w:rPr>
  </w:style>
  <w:style w:type="character" w:customStyle="1" w:styleId="Heading1Char">
    <w:name w:val="Heading 1 Char"/>
    <w:basedOn w:val="DefaultParagraphFont"/>
    <w:link w:val="Heading1"/>
    <w:uiPriority w:val="9"/>
    <w:rsid w:val="00B93761"/>
    <w:rPr>
      <w:rFonts w:ascii="Times New Roman" w:eastAsiaTheme="majorEastAsia" w:hAnsi="Times New Roman" w:cstheme="majorBidi"/>
      <w:b/>
      <w:sz w:val="24"/>
      <w:szCs w:val="28"/>
    </w:rPr>
  </w:style>
  <w:style w:type="paragraph" w:styleId="Title">
    <w:name w:val="Title"/>
    <w:basedOn w:val="Normal"/>
    <w:next w:val="Normal"/>
    <w:link w:val="TitleChar"/>
    <w:qFormat/>
    <w:rsid w:val="00B93761"/>
    <w:pPr>
      <w:spacing w:after="360"/>
      <w:contextualSpacing/>
    </w:pPr>
    <w:rPr>
      <w:rFonts w:eastAsiaTheme="majorEastAsia" w:cstheme="majorBidi"/>
      <w:b/>
      <w:spacing w:val="5"/>
      <w:kern w:val="28"/>
      <w:sz w:val="36"/>
      <w:szCs w:val="52"/>
    </w:rPr>
  </w:style>
  <w:style w:type="character" w:customStyle="1" w:styleId="TitleChar">
    <w:name w:val="Title Char"/>
    <w:basedOn w:val="DefaultParagraphFont"/>
    <w:link w:val="Title"/>
    <w:rsid w:val="00B93761"/>
    <w:rPr>
      <w:rFonts w:ascii="Times New Roman" w:eastAsiaTheme="majorEastAsia" w:hAnsi="Times New Roman" w:cstheme="majorBidi"/>
      <w:b/>
      <w:bCs/>
      <w:spacing w:val="5"/>
      <w:kern w:val="28"/>
      <w:sz w:val="36"/>
      <w:szCs w:val="52"/>
    </w:rPr>
  </w:style>
  <w:style w:type="paragraph" w:styleId="Header">
    <w:name w:val="header"/>
    <w:basedOn w:val="Normal"/>
    <w:link w:val="HeaderChar"/>
    <w:uiPriority w:val="99"/>
    <w:unhideWhenUsed/>
    <w:rsid w:val="00BB3E8F"/>
    <w:pPr>
      <w:tabs>
        <w:tab w:val="center" w:pos="4680"/>
        <w:tab w:val="right" w:pos="9360"/>
      </w:tabs>
      <w:spacing w:after="0"/>
    </w:pPr>
  </w:style>
  <w:style w:type="character" w:customStyle="1" w:styleId="HeaderChar">
    <w:name w:val="Header Char"/>
    <w:basedOn w:val="DefaultParagraphFont"/>
    <w:link w:val="Header"/>
    <w:uiPriority w:val="99"/>
    <w:rsid w:val="00BB3E8F"/>
    <w:rPr>
      <w:rFonts w:ascii="Times New Roman" w:hAnsi="Times New Roman"/>
      <w:bCs/>
      <w:sz w:val="24"/>
      <w:szCs w:val="24"/>
    </w:rPr>
  </w:style>
  <w:style w:type="paragraph" w:styleId="Footer">
    <w:name w:val="footer"/>
    <w:basedOn w:val="Normal"/>
    <w:link w:val="FooterChar"/>
    <w:uiPriority w:val="99"/>
    <w:unhideWhenUsed/>
    <w:rsid w:val="00BB3E8F"/>
    <w:pPr>
      <w:tabs>
        <w:tab w:val="center" w:pos="4680"/>
        <w:tab w:val="right" w:pos="9360"/>
      </w:tabs>
      <w:spacing w:after="0"/>
    </w:pPr>
  </w:style>
  <w:style w:type="character" w:customStyle="1" w:styleId="FooterChar">
    <w:name w:val="Footer Char"/>
    <w:basedOn w:val="DefaultParagraphFont"/>
    <w:link w:val="Footer"/>
    <w:uiPriority w:val="99"/>
    <w:rsid w:val="00BB3E8F"/>
    <w:rPr>
      <w:rFonts w:ascii="Times New Roman" w:hAnsi="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61"/>
    <w:pPr>
      <w:spacing w:after="120"/>
    </w:pPr>
    <w:rPr>
      <w:rFonts w:ascii="Times New Roman" w:hAnsi="Times New Roman"/>
      <w:bCs/>
      <w:sz w:val="24"/>
      <w:szCs w:val="24"/>
    </w:rPr>
  </w:style>
  <w:style w:type="paragraph" w:styleId="Heading1">
    <w:name w:val="heading 1"/>
    <w:basedOn w:val="Normal"/>
    <w:next w:val="Normal"/>
    <w:link w:val="Heading1Char"/>
    <w:uiPriority w:val="9"/>
    <w:qFormat/>
    <w:rsid w:val="00B93761"/>
    <w:pPr>
      <w:keepNext/>
      <w:keepLines/>
      <w:spacing w:before="240" w:after="24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B93761"/>
    <w:pPr>
      <w:keepNext/>
      <w:keepLines/>
      <w:spacing w:before="240" w:after="0"/>
      <w:outlineLvl w:val="1"/>
    </w:pPr>
    <w:rPr>
      <w:rFonts w:eastAsiaTheme="majorEastAsia" w:cstheme="majorBidi"/>
      <w:b/>
      <w:bCs w:val="0"/>
      <w:szCs w:val="26"/>
      <w:u w:val="single"/>
    </w:rPr>
  </w:style>
  <w:style w:type="paragraph" w:styleId="Heading3">
    <w:name w:val="heading 3"/>
    <w:basedOn w:val="Normal"/>
    <w:next w:val="Normal"/>
    <w:link w:val="Heading3Char"/>
    <w:uiPriority w:val="9"/>
    <w:unhideWhenUsed/>
    <w:qFormat/>
    <w:rsid w:val="00B93761"/>
    <w:pPr>
      <w:keepNext/>
      <w:keepLines/>
      <w:spacing w:before="240" w:after="0"/>
      <w:outlineLvl w:val="2"/>
    </w:pPr>
    <w:rPr>
      <w:rFonts w:eastAsiaTheme="majorEastAsia" w:cstheme="majorBidi"/>
      <w:bCs w:val="0"/>
      <w:i/>
    </w:rPr>
  </w:style>
  <w:style w:type="paragraph" w:styleId="Heading4">
    <w:name w:val="heading 4"/>
    <w:basedOn w:val="Normal"/>
    <w:next w:val="Normal"/>
    <w:link w:val="Heading4Char"/>
    <w:uiPriority w:val="9"/>
    <w:unhideWhenUsed/>
    <w:qFormat/>
    <w:rsid w:val="00B93761"/>
    <w:pPr>
      <w:keepNext/>
      <w:keepLines/>
      <w:spacing w:before="240" w:after="0"/>
      <w:outlineLvl w:val="3"/>
    </w:pPr>
    <w:rPr>
      <w:rFonts w:eastAsiaTheme="majorEastAsia" w:cstheme="majorBidi"/>
      <w:b/>
      <w:bCs w:val="0"/>
      <w:i/>
      <w:iCs/>
    </w:rPr>
  </w:style>
  <w:style w:type="paragraph" w:styleId="Heading5">
    <w:name w:val="heading 5"/>
    <w:basedOn w:val="Normal"/>
    <w:next w:val="Normal"/>
    <w:link w:val="Heading5Char"/>
    <w:uiPriority w:val="9"/>
    <w:unhideWhenUsed/>
    <w:qFormat/>
    <w:rsid w:val="000437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6F"/>
    <w:pPr>
      <w:ind w:left="720"/>
    </w:pPr>
  </w:style>
  <w:style w:type="paragraph" w:styleId="NoSpacing">
    <w:name w:val="No Spacing"/>
    <w:uiPriority w:val="1"/>
    <w:qFormat/>
    <w:rsid w:val="00043761"/>
    <w:rPr>
      <w:rFonts w:ascii="Times New Roman" w:hAnsi="Times New Roman"/>
      <w:bCs/>
      <w:sz w:val="24"/>
      <w:szCs w:val="24"/>
    </w:rPr>
  </w:style>
  <w:style w:type="character" w:customStyle="1" w:styleId="Heading2Char">
    <w:name w:val="Heading 2 Char"/>
    <w:basedOn w:val="DefaultParagraphFont"/>
    <w:link w:val="Heading2"/>
    <w:uiPriority w:val="9"/>
    <w:rsid w:val="00B93761"/>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B9376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B93761"/>
    <w:rPr>
      <w:rFonts w:ascii="Times New Roman" w:eastAsiaTheme="majorEastAsia" w:hAnsi="Times New Roman" w:cstheme="majorBidi"/>
      <w:b/>
      <w:i/>
      <w:iCs/>
      <w:sz w:val="24"/>
      <w:szCs w:val="24"/>
    </w:rPr>
  </w:style>
  <w:style w:type="character" w:customStyle="1" w:styleId="Heading5Char">
    <w:name w:val="Heading 5 Char"/>
    <w:basedOn w:val="DefaultParagraphFont"/>
    <w:link w:val="Heading5"/>
    <w:uiPriority w:val="9"/>
    <w:rsid w:val="00043761"/>
    <w:rPr>
      <w:rFonts w:asciiTheme="majorHAnsi" w:eastAsiaTheme="majorEastAsia" w:hAnsiTheme="majorHAnsi" w:cstheme="majorBidi"/>
      <w:bCs/>
      <w:color w:val="243F60" w:themeColor="accent1" w:themeShade="7F"/>
      <w:sz w:val="24"/>
      <w:szCs w:val="24"/>
    </w:rPr>
  </w:style>
  <w:style w:type="character" w:customStyle="1" w:styleId="Heading1Char">
    <w:name w:val="Heading 1 Char"/>
    <w:basedOn w:val="DefaultParagraphFont"/>
    <w:link w:val="Heading1"/>
    <w:uiPriority w:val="9"/>
    <w:rsid w:val="00B93761"/>
    <w:rPr>
      <w:rFonts w:ascii="Times New Roman" w:eastAsiaTheme="majorEastAsia" w:hAnsi="Times New Roman" w:cstheme="majorBidi"/>
      <w:b/>
      <w:sz w:val="24"/>
      <w:szCs w:val="28"/>
    </w:rPr>
  </w:style>
  <w:style w:type="paragraph" w:styleId="Title">
    <w:name w:val="Title"/>
    <w:basedOn w:val="Normal"/>
    <w:next w:val="Normal"/>
    <w:link w:val="TitleChar"/>
    <w:qFormat/>
    <w:rsid w:val="00B93761"/>
    <w:pPr>
      <w:spacing w:after="360"/>
      <w:contextualSpacing/>
    </w:pPr>
    <w:rPr>
      <w:rFonts w:eastAsiaTheme="majorEastAsia" w:cstheme="majorBidi"/>
      <w:b/>
      <w:spacing w:val="5"/>
      <w:kern w:val="28"/>
      <w:sz w:val="36"/>
      <w:szCs w:val="52"/>
    </w:rPr>
  </w:style>
  <w:style w:type="character" w:customStyle="1" w:styleId="TitleChar">
    <w:name w:val="Title Char"/>
    <w:basedOn w:val="DefaultParagraphFont"/>
    <w:link w:val="Title"/>
    <w:rsid w:val="00B93761"/>
    <w:rPr>
      <w:rFonts w:ascii="Times New Roman" w:eastAsiaTheme="majorEastAsia" w:hAnsi="Times New Roman" w:cstheme="majorBidi"/>
      <w:b/>
      <w:bCs/>
      <w:spacing w:val="5"/>
      <w:kern w:val="28"/>
      <w:sz w:val="36"/>
      <w:szCs w:val="52"/>
    </w:rPr>
  </w:style>
  <w:style w:type="paragraph" w:styleId="Header">
    <w:name w:val="header"/>
    <w:basedOn w:val="Normal"/>
    <w:link w:val="HeaderChar"/>
    <w:uiPriority w:val="99"/>
    <w:unhideWhenUsed/>
    <w:rsid w:val="00BB3E8F"/>
    <w:pPr>
      <w:tabs>
        <w:tab w:val="center" w:pos="4680"/>
        <w:tab w:val="right" w:pos="9360"/>
      </w:tabs>
      <w:spacing w:after="0"/>
    </w:pPr>
  </w:style>
  <w:style w:type="character" w:customStyle="1" w:styleId="HeaderChar">
    <w:name w:val="Header Char"/>
    <w:basedOn w:val="DefaultParagraphFont"/>
    <w:link w:val="Header"/>
    <w:uiPriority w:val="99"/>
    <w:rsid w:val="00BB3E8F"/>
    <w:rPr>
      <w:rFonts w:ascii="Times New Roman" w:hAnsi="Times New Roman"/>
      <w:bCs/>
      <w:sz w:val="24"/>
      <w:szCs w:val="24"/>
    </w:rPr>
  </w:style>
  <w:style w:type="paragraph" w:styleId="Footer">
    <w:name w:val="footer"/>
    <w:basedOn w:val="Normal"/>
    <w:link w:val="FooterChar"/>
    <w:uiPriority w:val="99"/>
    <w:unhideWhenUsed/>
    <w:rsid w:val="00BB3E8F"/>
    <w:pPr>
      <w:tabs>
        <w:tab w:val="center" w:pos="4680"/>
        <w:tab w:val="right" w:pos="9360"/>
      </w:tabs>
      <w:spacing w:after="0"/>
    </w:pPr>
  </w:style>
  <w:style w:type="character" w:customStyle="1" w:styleId="FooterChar">
    <w:name w:val="Footer Char"/>
    <w:basedOn w:val="DefaultParagraphFont"/>
    <w:link w:val="Footer"/>
    <w:uiPriority w:val="99"/>
    <w:rsid w:val="00BB3E8F"/>
    <w:rPr>
      <w:rFonts w:ascii="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9233-94CB-465C-A463-52B2867E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2016-07-23T22:36:00Z</dcterms:created>
  <dcterms:modified xsi:type="dcterms:W3CDTF">2016-11-17T00:44:00Z</dcterms:modified>
</cp:coreProperties>
</file>